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7A" w:rsidRPr="00B4045E" w:rsidRDefault="00B4045E" w:rsidP="00D254E2">
      <w:pPr>
        <w:jc w:val="center"/>
        <w:rPr>
          <w:b/>
          <w:sz w:val="32"/>
          <w:szCs w:val="32"/>
        </w:rPr>
      </w:pPr>
      <w:bookmarkStart w:id="0" w:name="_GoBack"/>
      <w:bookmarkEnd w:id="0"/>
      <w:r>
        <w:rPr>
          <w:b/>
          <w:sz w:val="32"/>
          <w:szCs w:val="32"/>
        </w:rPr>
        <w:t>PHI DELTA KAPPA</w:t>
      </w:r>
      <w:r w:rsidR="00D254E2">
        <w:rPr>
          <w:b/>
          <w:sz w:val="32"/>
          <w:szCs w:val="32"/>
        </w:rPr>
        <w:t xml:space="preserve"> Chapter 1607</w:t>
      </w:r>
    </w:p>
    <w:p w:rsidR="00B4045E" w:rsidRPr="00B4045E" w:rsidRDefault="00D254E2" w:rsidP="00D254E2">
      <w:pPr>
        <w:jc w:val="center"/>
        <w:rPr>
          <w:b/>
          <w:sz w:val="32"/>
          <w:szCs w:val="32"/>
        </w:rPr>
      </w:pPr>
      <w:r>
        <w:rPr>
          <w:b/>
          <w:sz w:val="32"/>
          <w:szCs w:val="32"/>
        </w:rPr>
        <w:t>September 25, 2103 Minutes</w:t>
      </w:r>
    </w:p>
    <w:p w:rsidR="00B4045E" w:rsidRPr="00D254E2" w:rsidRDefault="00D337FB">
      <w:pPr>
        <w:rPr>
          <w:sz w:val="24"/>
          <w:szCs w:val="24"/>
        </w:rPr>
      </w:pPr>
      <w:r>
        <w:rPr>
          <w:sz w:val="24"/>
          <w:szCs w:val="24"/>
        </w:rPr>
        <w:t>Attendees</w:t>
      </w:r>
      <w:r w:rsidR="00D254E2">
        <w:rPr>
          <w:sz w:val="24"/>
          <w:szCs w:val="24"/>
        </w:rPr>
        <w:t>:  Jane Kramer, Jim Schwarz, Cynthia Cockrel, Sherie Williams</w:t>
      </w:r>
    </w:p>
    <w:p w:rsidR="00B4045E" w:rsidRPr="00D254E2" w:rsidRDefault="00B4045E" w:rsidP="00B4045E">
      <w:pPr>
        <w:pStyle w:val="ListParagraph"/>
        <w:numPr>
          <w:ilvl w:val="0"/>
          <w:numId w:val="1"/>
        </w:numPr>
        <w:rPr>
          <w:sz w:val="24"/>
          <w:szCs w:val="24"/>
        </w:rPr>
      </w:pPr>
      <w:r w:rsidRPr="00D254E2">
        <w:rPr>
          <w:sz w:val="24"/>
          <w:szCs w:val="24"/>
        </w:rPr>
        <w:t xml:space="preserve">Approval of </w:t>
      </w:r>
      <w:r w:rsidR="00D254E2" w:rsidRPr="00D254E2">
        <w:rPr>
          <w:sz w:val="24"/>
          <w:szCs w:val="24"/>
        </w:rPr>
        <w:t xml:space="preserve">August 22, 2013 </w:t>
      </w:r>
      <w:r w:rsidRPr="00D254E2">
        <w:rPr>
          <w:sz w:val="24"/>
          <w:szCs w:val="24"/>
        </w:rPr>
        <w:t>minutes</w:t>
      </w:r>
      <w:r w:rsidR="00D254E2" w:rsidRPr="00D254E2">
        <w:rPr>
          <w:sz w:val="24"/>
          <w:szCs w:val="24"/>
        </w:rPr>
        <w:t xml:space="preserve"> – Jane moved, Cynthia seconded, approved.</w:t>
      </w:r>
    </w:p>
    <w:p w:rsidR="00FD0ECF" w:rsidRPr="003241C9" w:rsidRDefault="00FD0ECF" w:rsidP="00FD0ECF">
      <w:pPr>
        <w:rPr>
          <w:sz w:val="24"/>
          <w:szCs w:val="24"/>
        </w:rPr>
      </w:pPr>
      <w:r w:rsidRPr="003241C9">
        <w:rPr>
          <w:sz w:val="24"/>
          <w:szCs w:val="24"/>
        </w:rPr>
        <w:t>Cynthia moved to accept, Sherie seconded.  Motion passed unanimously.</w:t>
      </w:r>
    </w:p>
    <w:p w:rsidR="00B4045E" w:rsidRDefault="00B4045E" w:rsidP="00B4045E">
      <w:pPr>
        <w:pStyle w:val="ListParagraph"/>
        <w:numPr>
          <w:ilvl w:val="0"/>
          <w:numId w:val="1"/>
        </w:numPr>
        <w:rPr>
          <w:b/>
          <w:sz w:val="24"/>
          <w:szCs w:val="24"/>
        </w:rPr>
      </w:pPr>
      <w:r>
        <w:rPr>
          <w:b/>
          <w:sz w:val="24"/>
          <w:szCs w:val="24"/>
        </w:rPr>
        <w:t>Reports:</w:t>
      </w:r>
    </w:p>
    <w:p w:rsidR="00D337FB" w:rsidRDefault="00D337FB" w:rsidP="00D337FB">
      <w:pPr>
        <w:rPr>
          <w:b/>
        </w:rPr>
      </w:pPr>
      <w:r>
        <w:rPr>
          <w:b/>
        </w:rPr>
        <w:t>A.  Treasurer’s Report</w:t>
      </w:r>
    </w:p>
    <w:p w:rsidR="00D254E2" w:rsidRPr="00D254E2" w:rsidRDefault="00D254E2" w:rsidP="00D337FB">
      <w:r w:rsidRPr="00D337FB">
        <w:t>As</w:t>
      </w:r>
      <w:r w:rsidRPr="00D254E2">
        <w:t xml:space="preserve"> of August 15, 2013, all checks were cleared and the account balanced with the exception of $+.10 (our favor).The current balance is </w:t>
      </w:r>
      <w:r w:rsidRPr="00D254E2">
        <w:rPr>
          <w:rStyle w:val="Strong"/>
          <w:rFonts w:cstheme="minorHAnsi"/>
          <w:sz w:val="24"/>
          <w:szCs w:val="24"/>
          <w:u w:val="single"/>
        </w:rPr>
        <w:t>$12,964.30</w:t>
      </w:r>
      <w:r w:rsidRPr="00D254E2">
        <w:t>.  An additional $2,000.00 was contributed to the PDK endowment fund.  Our contribution, to date, is $15,000.00.  Finally, the endowment recipient, Laquita Hart, has acknowledged the receipt of the $1,000.00 endowment scholarship award r</w:t>
      </w:r>
      <w:r>
        <w:t>eceived through Texas College.  Sherie moved to accept, Jane seconded, approved.</w:t>
      </w:r>
    </w:p>
    <w:p w:rsidR="00B4045E" w:rsidRDefault="00D337FB" w:rsidP="003241C9">
      <w:pPr>
        <w:rPr>
          <w:b/>
          <w:sz w:val="24"/>
          <w:szCs w:val="24"/>
        </w:rPr>
      </w:pPr>
      <w:r>
        <w:rPr>
          <w:b/>
          <w:sz w:val="24"/>
          <w:szCs w:val="24"/>
        </w:rPr>
        <w:t>B</w:t>
      </w:r>
      <w:r w:rsidR="003241C9">
        <w:rPr>
          <w:b/>
          <w:sz w:val="24"/>
          <w:szCs w:val="24"/>
        </w:rPr>
        <w:t xml:space="preserve">.  </w:t>
      </w:r>
      <w:r w:rsidR="00B4045E" w:rsidRPr="003241C9">
        <w:rPr>
          <w:b/>
          <w:sz w:val="24"/>
          <w:szCs w:val="24"/>
        </w:rPr>
        <w:t>Speaker’s Bureau</w:t>
      </w:r>
    </w:p>
    <w:p w:rsidR="003241C9" w:rsidRPr="003241C9" w:rsidRDefault="00D254E2" w:rsidP="003241C9">
      <w:pPr>
        <w:rPr>
          <w:sz w:val="24"/>
          <w:szCs w:val="24"/>
        </w:rPr>
      </w:pPr>
      <w:r>
        <w:rPr>
          <w:sz w:val="24"/>
          <w:szCs w:val="24"/>
        </w:rPr>
        <w:t xml:space="preserve">Jim received 2 30-35 minute video lessons and shared with his staff to review.  The videos received positive reviews from his staff.  Jim will send cd’s or an electronic version to each of the board members for review.  Upon approval the videos will be marketed.  Possible venues would be advertising in the newsletter or creating a web page.  Sherie will explore the possibility of hiring </w:t>
      </w:r>
      <w:r w:rsidR="00D337FB">
        <w:rPr>
          <w:sz w:val="24"/>
          <w:szCs w:val="24"/>
        </w:rPr>
        <w:t>a</w:t>
      </w:r>
      <w:r>
        <w:rPr>
          <w:sz w:val="24"/>
          <w:szCs w:val="24"/>
        </w:rPr>
        <w:t xml:space="preserve"> GVSU employee as a webmaster.  There could be a possible 8 or 9 lessons created by the creator of the two currently being reviewed.</w:t>
      </w:r>
    </w:p>
    <w:p w:rsidR="00DB41CA" w:rsidRDefault="00D337FB" w:rsidP="00DB41CA">
      <w:pPr>
        <w:rPr>
          <w:b/>
          <w:sz w:val="24"/>
          <w:szCs w:val="24"/>
        </w:rPr>
      </w:pPr>
      <w:r>
        <w:rPr>
          <w:b/>
          <w:sz w:val="24"/>
          <w:szCs w:val="24"/>
        </w:rPr>
        <w:t>C</w:t>
      </w:r>
      <w:r w:rsidR="00DB41CA">
        <w:rPr>
          <w:b/>
          <w:sz w:val="24"/>
          <w:szCs w:val="24"/>
        </w:rPr>
        <w:t xml:space="preserve">.  </w:t>
      </w:r>
      <w:r w:rsidR="00DB41CA" w:rsidRPr="00571440">
        <w:rPr>
          <w:b/>
          <w:sz w:val="24"/>
          <w:szCs w:val="24"/>
        </w:rPr>
        <w:t>Membership</w:t>
      </w:r>
    </w:p>
    <w:p w:rsidR="00DB41CA" w:rsidRPr="00DB41CA" w:rsidRDefault="00DB41CA" w:rsidP="00F101AB">
      <w:pPr>
        <w:rPr>
          <w:sz w:val="24"/>
          <w:szCs w:val="24"/>
        </w:rPr>
      </w:pPr>
      <w:r>
        <w:rPr>
          <w:sz w:val="24"/>
          <w:szCs w:val="24"/>
        </w:rPr>
        <w:t xml:space="preserve">Jane is willing to become membership representative.  Sherie will add her to the State of Michigan Chapter’s leadership roster as such.  Jim shared an email exchange he has had with Albion College professor requesting assistance with a student organization.  Sherie offered to assist and share experiences from Grand Valley.  Discussion of paying the student organizations board members professional dues as an incentive to accept leadership roles was discussed.  </w:t>
      </w:r>
    </w:p>
    <w:p w:rsidR="00F101AB" w:rsidRDefault="00D337FB" w:rsidP="00F101AB">
      <w:pPr>
        <w:rPr>
          <w:b/>
          <w:sz w:val="24"/>
          <w:szCs w:val="24"/>
        </w:rPr>
      </w:pPr>
      <w:r>
        <w:rPr>
          <w:b/>
          <w:sz w:val="24"/>
          <w:szCs w:val="24"/>
        </w:rPr>
        <w:t>D</w:t>
      </w:r>
      <w:r w:rsidR="00F101AB">
        <w:rPr>
          <w:b/>
          <w:sz w:val="24"/>
          <w:szCs w:val="24"/>
        </w:rPr>
        <w:t>.  Scholarships</w:t>
      </w:r>
    </w:p>
    <w:p w:rsidR="00B4045E" w:rsidRDefault="00DB41CA" w:rsidP="004419B1">
      <w:pPr>
        <w:rPr>
          <w:sz w:val="24"/>
          <w:szCs w:val="24"/>
        </w:rPr>
      </w:pPr>
      <w:r>
        <w:rPr>
          <w:sz w:val="24"/>
          <w:szCs w:val="24"/>
        </w:rPr>
        <w:t>It was confirmed that the International scholarships are now applied for online, rather than nominated by chapters.  This eliminates the need to change the process established as the local scholarships given by the chapter.</w:t>
      </w:r>
    </w:p>
    <w:p w:rsidR="00251896" w:rsidRDefault="00D337FB" w:rsidP="00DB41CA">
      <w:pPr>
        <w:rPr>
          <w:b/>
          <w:sz w:val="24"/>
          <w:szCs w:val="24"/>
        </w:rPr>
      </w:pPr>
      <w:r>
        <w:rPr>
          <w:b/>
          <w:sz w:val="24"/>
          <w:szCs w:val="24"/>
        </w:rPr>
        <w:t>E</w:t>
      </w:r>
      <w:r w:rsidR="00571440">
        <w:rPr>
          <w:b/>
          <w:sz w:val="24"/>
          <w:szCs w:val="24"/>
        </w:rPr>
        <w:t xml:space="preserve">.  </w:t>
      </w:r>
      <w:r w:rsidR="00DB41CA">
        <w:rPr>
          <w:b/>
          <w:sz w:val="24"/>
          <w:szCs w:val="24"/>
        </w:rPr>
        <w:t>By-laws revisions</w:t>
      </w:r>
    </w:p>
    <w:p w:rsidR="00DB41CA" w:rsidRPr="00251896" w:rsidRDefault="00DB41CA" w:rsidP="00DB41CA">
      <w:pPr>
        <w:rPr>
          <w:sz w:val="24"/>
          <w:szCs w:val="24"/>
        </w:rPr>
      </w:pPr>
      <w:r>
        <w:rPr>
          <w:sz w:val="24"/>
          <w:szCs w:val="24"/>
        </w:rPr>
        <w:lastRenderedPageBreak/>
        <w:t xml:space="preserve">The current by-laws were reviewed by all board members.  Updates and revisions were made to reflect current practice.  Jim will update changes in preparation to submit to </w:t>
      </w:r>
      <w:r w:rsidR="00074698">
        <w:rPr>
          <w:sz w:val="24"/>
          <w:szCs w:val="24"/>
        </w:rPr>
        <w:t>members via the newsletter</w:t>
      </w:r>
      <w:r>
        <w:rPr>
          <w:sz w:val="24"/>
          <w:szCs w:val="24"/>
        </w:rPr>
        <w:t xml:space="preserve">.  Sherie will explore the history of the merger of all chapters into the State Chapter and forward to Jim for inclusion in the by-laws.  Cynthia reviewed and updated our EIN number.  </w:t>
      </w:r>
    </w:p>
    <w:p w:rsidR="00B4045E" w:rsidRDefault="00D337FB" w:rsidP="00A90F3E">
      <w:pPr>
        <w:rPr>
          <w:b/>
          <w:sz w:val="24"/>
          <w:szCs w:val="24"/>
        </w:rPr>
      </w:pPr>
      <w:r>
        <w:rPr>
          <w:b/>
          <w:sz w:val="24"/>
          <w:szCs w:val="24"/>
        </w:rPr>
        <w:t>F</w:t>
      </w:r>
      <w:r w:rsidR="00A90F3E">
        <w:rPr>
          <w:b/>
          <w:sz w:val="24"/>
          <w:szCs w:val="24"/>
        </w:rPr>
        <w:t xml:space="preserve">.  </w:t>
      </w:r>
      <w:r w:rsidR="00074698">
        <w:rPr>
          <w:b/>
          <w:sz w:val="24"/>
          <w:szCs w:val="24"/>
        </w:rPr>
        <w:t>Chapter Dues Increase</w:t>
      </w:r>
    </w:p>
    <w:p w:rsidR="00A90F3E" w:rsidRDefault="00074698" w:rsidP="00A90F3E">
      <w:pPr>
        <w:rPr>
          <w:sz w:val="24"/>
          <w:szCs w:val="24"/>
        </w:rPr>
      </w:pPr>
      <w:r>
        <w:rPr>
          <w:sz w:val="24"/>
          <w:szCs w:val="24"/>
        </w:rPr>
        <w:t>No increase in local chapter dues was supported by all.  An announcement will be included in the newsletter noting the increase in International dues effective 7/1/13.</w:t>
      </w:r>
    </w:p>
    <w:p w:rsidR="00B4045E" w:rsidRDefault="00D337FB" w:rsidP="00A90F3E">
      <w:pPr>
        <w:rPr>
          <w:b/>
          <w:sz w:val="24"/>
          <w:szCs w:val="24"/>
        </w:rPr>
      </w:pPr>
      <w:r>
        <w:rPr>
          <w:b/>
          <w:sz w:val="24"/>
          <w:szCs w:val="24"/>
        </w:rPr>
        <w:t>G</w:t>
      </w:r>
      <w:r w:rsidR="00A90F3E">
        <w:rPr>
          <w:b/>
          <w:sz w:val="24"/>
          <w:szCs w:val="24"/>
        </w:rPr>
        <w:t xml:space="preserve">.  </w:t>
      </w:r>
      <w:r w:rsidR="00B4045E" w:rsidRPr="00A90F3E">
        <w:rPr>
          <w:b/>
          <w:sz w:val="24"/>
          <w:szCs w:val="24"/>
        </w:rPr>
        <w:t>Each One Reach One</w:t>
      </w:r>
    </w:p>
    <w:p w:rsidR="00C478CD" w:rsidRPr="00C478CD" w:rsidRDefault="00C478CD" w:rsidP="00A90F3E">
      <w:pPr>
        <w:rPr>
          <w:sz w:val="24"/>
          <w:szCs w:val="24"/>
        </w:rPr>
      </w:pPr>
      <w:r>
        <w:rPr>
          <w:sz w:val="24"/>
          <w:szCs w:val="24"/>
        </w:rPr>
        <w:t>Just be thinking of who would be valid candidates.</w:t>
      </w:r>
    </w:p>
    <w:p w:rsidR="00596A9A" w:rsidRPr="00C478CD" w:rsidRDefault="00D337FB" w:rsidP="00C478CD">
      <w:pPr>
        <w:rPr>
          <w:b/>
          <w:sz w:val="24"/>
          <w:szCs w:val="24"/>
        </w:rPr>
      </w:pPr>
      <w:r>
        <w:rPr>
          <w:b/>
          <w:sz w:val="24"/>
          <w:szCs w:val="24"/>
        </w:rPr>
        <w:t>H</w:t>
      </w:r>
      <w:r w:rsidR="00C478CD">
        <w:rPr>
          <w:b/>
          <w:sz w:val="24"/>
          <w:szCs w:val="24"/>
        </w:rPr>
        <w:t xml:space="preserve">.  </w:t>
      </w:r>
      <w:r w:rsidR="00074698">
        <w:rPr>
          <w:b/>
          <w:sz w:val="24"/>
          <w:szCs w:val="24"/>
        </w:rPr>
        <w:t>Teachers of Tomorrow (GVSU)</w:t>
      </w:r>
    </w:p>
    <w:p w:rsidR="00C478CD" w:rsidRPr="00C478CD" w:rsidRDefault="00074698" w:rsidP="00C478CD">
      <w:pPr>
        <w:rPr>
          <w:sz w:val="24"/>
          <w:szCs w:val="24"/>
        </w:rPr>
      </w:pPr>
      <w:r>
        <w:rPr>
          <w:sz w:val="24"/>
          <w:szCs w:val="24"/>
        </w:rPr>
        <w:t>It was discussed the chapter could support paying the student rate membership for the President and Vice President of the organization to support their leadership role.  Sherie shared a request for special project funding.  A request was made to have the students submit a budget request for future approval (see attached).</w:t>
      </w:r>
    </w:p>
    <w:p w:rsidR="00596A9A" w:rsidRDefault="00D337FB" w:rsidP="00C478CD">
      <w:pPr>
        <w:rPr>
          <w:b/>
          <w:sz w:val="24"/>
          <w:szCs w:val="24"/>
        </w:rPr>
      </w:pPr>
      <w:r>
        <w:rPr>
          <w:b/>
          <w:sz w:val="24"/>
          <w:szCs w:val="24"/>
        </w:rPr>
        <w:t>I</w:t>
      </w:r>
      <w:r w:rsidR="00C478CD">
        <w:rPr>
          <w:b/>
          <w:sz w:val="24"/>
          <w:szCs w:val="24"/>
        </w:rPr>
        <w:t xml:space="preserve">.  </w:t>
      </w:r>
      <w:r w:rsidR="00074698">
        <w:rPr>
          <w:b/>
          <w:sz w:val="24"/>
          <w:szCs w:val="24"/>
        </w:rPr>
        <w:t>Fall Newsletter</w:t>
      </w:r>
    </w:p>
    <w:p w:rsidR="00C478CD" w:rsidRPr="00C478CD" w:rsidRDefault="00074698" w:rsidP="00C478CD">
      <w:pPr>
        <w:rPr>
          <w:sz w:val="24"/>
          <w:szCs w:val="24"/>
        </w:rPr>
      </w:pPr>
      <w:r>
        <w:rPr>
          <w:sz w:val="24"/>
          <w:szCs w:val="24"/>
        </w:rPr>
        <w:t>Kay will put together the fall newsletter with a November date as the target.</w:t>
      </w:r>
    </w:p>
    <w:p w:rsidR="00596A9A" w:rsidRDefault="00D337FB" w:rsidP="00C478CD">
      <w:pPr>
        <w:rPr>
          <w:b/>
          <w:sz w:val="24"/>
          <w:szCs w:val="24"/>
        </w:rPr>
      </w:pPr>
      <w:r>
        <w:rPr>
          <w:b/>
          <w:sz w:val="24"/>
          <w:szCs w:val="24"/>
        </w:rPr>
        <w:t>J</w:t>
      </w:r>
      <w:r w:rsidR="00C478CD">
        <w:rPr>
          <w:b/>
          <w:sz w:val="24"/>
          <w:szCs w:val="24"/>
        </w:rPr>
        <w:t xml:space="preserve">.  </w:t>
      </w:r>
      <w:r w:rsidR="00074698">
        <w:rPr>
          <w:b/>
          <w:sz w:val="24"/>
          <w:szCs w:val="24"/>
        </w:rPr>
        <w:t>Goals and Plans for 2013-14</w:t>
      </w:r>
    </w:p>
    <w:p w:rsidR="00571440" w:rsidRDefault="00074698">
      <w:pPr>
        <w:rPr>
          <w:sz w:val="24"/>
          <w:szCs w:val="24"/>
        </w:rPr>
      </w:pPr>
      <w:r>
        <w:rPr>
          <w:sz w:val="24"/>
          <w:szCs w:val="24"/>
        </w:rPr>
        <w:t>Virtual meetings were suggested for November and January</w:t>
      </w:r>
      <w:r w:rsidR="00D337FB">
        <w:rPr>
          <w:sz w:val="24"/>
          <w:szCs w:val="24"/>
        </w:rPr>
        <w:t>; face</w:t>
      </w:r>
      <w:r>
        <w:rPr>
          <w:sz w:val="24"/>
          <w:szCs w:val="24"/>
        </w:rPr>
        <w:t>-to-face meetings for March and May.  Specific dates to be solicited by Jim.</w:t>
      </w:r>
    </w:p>
    <w:p w:rsidR="00D337FB" w:rsidRDefault="00D337FB">
      <w:pPr>
        <w:rPr>
          <w:sz w:val="24"/>
          <w:szCs w:val="24"/>
        </w:rPr>
      </w:pPr>
      <w:r>
        <w:rPr>
          <w:sz w:val="24"/>
          <w:szCs w:val="24"/>
        </w:rPr>
        <w:br w:type="page"/>
      </w:r>
    </w:p>
    <w:p w:rsidR="00074698" w:rsidRDefault="00074698">
      <w:pPr>
        <w:rPr>
          <w:sz w:val="24"/>
          <w:szCs w:val="24"/>
        </w:rPr>
      </w:pPr>
    </w:p>
    <w:tbl>
      <w:tblPr>
        <w:tblW w:w="13020" w:type="dxa"/>
        <w:tblInd w:w="93" w:type="dxa"/>
        <w:tblLook w:val="04A0" w:firstRow="1" w:lastRow="0" w:firstColumn="1" w:lastColumn="0" w:noHBand="0" w:noVBand="1"/>
      </w:tblPr>
      <w:tblGrid>
        <w:gridCol w:w="616"/>
        <w:gridCol w:w="873"/>
        <w:gridCol w:w="1315"/>
        <w:gridCol w:w="272"/>
        <w:gridCol w:w="1014"/>
        <w:gridCol w:w="1014"/>
        <w:gridCol w:w="1114"/>
        <w:gridCol w:w="3981"/>
        <w:gridCol w:w="222"/>
        <w:gridCol w:w="2824"/>
      </w:tblGrid>
      <w:tr w:rsidR="007779AA" w:rsidRPr="007779AA" w:rsidTr="007779AA">
        <w:trPr>
          <w:trHeight w:val="402"/>
        </w:trPr>
        <w:tc>
          <w:tcPr>
            <w:tcW w:w="557" w:type="dxa"/>
            <w:tcBorders>
              <w:top w:val="single" w:sz="4" w:space="0" w:color="C0C0C0"/>
              <w:left w:val="single" w:sz="4" w:space="0" w:color="808080"/>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1156</w:t>
            </w:r>
          </w:p>
        </w:tc>
        <w:tc>
          <w:tcPr>
            <w:tcW w:w="7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5/29/13</w:t>
            </w:r>
          </w:p>
        </w:tc>
        <w:tc>
          <w:tcPr>
            <w:tcW w:w="1702"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Cynthia A. Cockrel</w:t>
            </w:r>
          </w:p>
        </w:tc>
        <w:tc>
          <w:tcPr>
            <w:tcW w:w="166"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jc w:val="center"/>
              <w:rPr>
                <w:rFonts w:ascii="Century Gothic" w:eastAsia="Times New Roman" w:hAnsi="Century Gothic" w:cs="Arial"/>
                <w:sz w:val="20"/>
                <w:szCs w:val="20"/>
              </w:rPr>
            </w:pPr>
            <w:r w:rsidRPr="007779AA">
              <w:rPr>
                <w:rFonts w:ascii="Century Gothic" w:eastAsia="Times New Roman" w:hAnsi="Century Gothic" w:cs="Arial"/>
                <w:sz w:val="20"/>
                <w:szCs w:val="20"/>
              </w:rPr>
              <w:t> </w:t>
            </w:r>
          </w:p>
        </w:tc>
        <w:tc>
          <w:tcPr>
            <w:tcW w:w="1000" w:type="dxa"/>
            <w:tcBorders>
              <w:top w:val="single" w:sz="4" w:space="0" w:color="C0C0C0"/>
              <w:left w:val="nil"/>
              <w:bottom w:val="single" w:sz="4" w:space="0" w:color="808080"/>
              <w:right w:val="single" w:sz="4" w:space="0" w:color="C0C0C0"/>
            </w:tcBorders>
            <w:shd w:val="clear" w:color="auto" w:fill="auto"/>
            <w:noWrap/>
            <w:vAlign w:val="center"/>
            <w:hideMark/>
          </w:tcPr>
          <w:p w:rsidR="007779AA" w:rsidRPr="007779AA" w:rsidRDefault="007779AA" w:rsidP="007779AA">
            <w:pPr>
              <w:spacing w:after="0" w:line="240" w:lineRule="auto"/>
              <w:rPr>
                <w:rFonts w:ascii="Century Gothic" w:eastAsia="Times New Roman" w:hAnsi="Century Gothic" w:cs="Arial"/>
                <w:color w:val="FF0000"/>
                <w:sz w:val="18"/>
                <w:szCs w:val="18"/>
              </w:rPr>
            </w:pPr>
            <w:r w:rsidRPr="007779AA">
              <w:rPr>
                <w:rFonts w:ascii="Century Gothic" w:eastAsia="Times New Roman" w:hAnsi="Century Gothic" w:cs="Arial"/>
                <w:color w:val="FF0000"/>
                <w:sz w:val="18"/>
                <w:szCs w:val="18"/>
              </w:rPr>
              <w:t>$89.16</w:t>
            </w:r>
          </w:p>
        </w:tc>
        <w:tc>
          <w:tcPr>
            <w:tcW w:w="8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 </w:t>
            </w:r>
          </w:p>
        </w:tc>
        <w:tc>
          <w:tcPr>
            <w:tcW w:w="1001" w:type="dxa"/>
            <w:tcBorders>
              <w:top w:val="single" w:sz="4" w:space="0" w:color="C0C0C0"/>
              <w:left w:val="nil"/>
              <w:bottom w:val="single" w:sz="4" w:space="0" w:color="808080"/>
              <w:right w:val="single" w:sz="4" w:space="0" w:color="808080"/>
            </w:tcBorders>
            <w:shd w:val="clear" w:color="000000" w:fill="EAEAEA"/>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$15,002.51</w:t>
            </w:r>
          </w:p>
        </w:tc>
        <w:tc>
          <w:tcPr>
            <w:tcW w:w="4082" w:type="dxa"/>
            <w:gridSpan w:val="2"/>
            <w:tcBorders>
              <w:top w:val="nil"/>
              <w:left w:val="nil"/>
              <w:bottom w:val="nil"/>
              <w:right w:val="nil"/>
            </w:tcBorders>
            <w:shd w:val="clear" w:color="auto" w:fill="auto"/>
            <w:noWrap/>
            <w:vAlign w:val="bottom"/>
            <w:hideMark/>
          </w:tcPr>
          <w:p w:rsidR="007779AA" w:rsidRPr="007779AA" w:rsidRDefault="007779AA" w:rsidP="007779AA">
            <w:pPr>
              <w:spacing w:after="0" w:line="240" w:lineRule="auto"/>
              <w:rPr>
                <w:rFonts w:ascii="Century Gothic" w:eastAsia="Times New Roman" w:hAnsi="Century Gothic" w:cs="Arial"/>
                <w:sz w:val="20"/>
                <w:szCs w:val="20"/>
              </w:rPr>
            </w:pPr>
            <w:r w:rsidRPr="007779AA">
              <w:rPr>
                <w:rFonts w:ascii="Century Gothic" w:eastAsia="Times New Roman" w:hAnsi="Century Gothic" w:cs="Arial"/>
                <w:sz w:val="20"/>
                <w:szCs w:val="20"/>
              </w:rPr>
              <w:t>Travel Reimbursement</w:t>
            </w:r>
          </w:p>
        </w:tc>
        <w:tc>
          <w:tcPr>
            <w:tcW w:w="2824" w:type="dxa"/>
            <w:tcBorders>
              <w:top w:val="nil"/>
              <w:left w:val="nil"/>
              <w:bottom w:val="nil"/>
              <w:right w:val="nil"/>
            </w:tcBorders>
            <w:shd w:val="clear" w:color="auto" w:fill="auto"/>
            <w:noWrap/>
            <w:vAlign w:val="bottom"/>
            <w:hideMark/>
          </w:tcPr>
          <w:p w:rsidR="007779AA" w:rsidRPr="007779AA" w:rsidRDefault="007779AA" w:rsidP="007779AA">
            <w:pPr>
              <w:spacing w:after="0" w:line="240" w:lineRule="auto"/>
              <w:rPr>
                <w:rFonts w:ascii="Century Gothic" w:eastAsia="Times New Roman" w:hAnsi="Century Gothic" w:cs="Arial"/>
                <w:sz w:val="20"/>
                <w:szCs w:val="20"/>
              </w:rPr>
            </w:pPr>
          </w:p>
        </w:tc>
      </w:tr>
      <w:tr w:rsidR="007779AA" w:rsidRPr="007779AA" w:rsidTr="007779AA">
        <w:trPr>
          <w:trHeight w:val="402"/>
        </w:trPr>
        <w:tc>
          <w:tcPr>
            <w:tcW w:w="557" w:type="dxa"/>
            <w:tcBorders>
              <w:top w:val="single" w:sz="4" w:space="0" w:color="C0C0C0"/>
              <w:left w:val="single" w:sz="4" w:space="0" w:color="808080"/>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1157</w:t>
            </w:r>
          </w:p>
        </w:tc>
        <w:tc>
          <w:tcPr>
            <w:tcW w:w="7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5/29/13</w:t>
            </w:r>
          </w:p>
        </w:tc>
        <w:tc>
          <w:tcPr>
            <w:tcW w:w="1702"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Ron Laeder</w:t>
            </w:r>
          </w:p>
        </w:tc>
        <w:tc>
          <w:tcPr>
            <w:tcW w:w="166"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jc w:val="center"/>
              <w:rPr>
                <w:rFonts w:ascii="Century Gothic" w:eastAsia="Times New Roman" w:hAnsi="Century Gothic" w:cs="Arial"/>
                <w:sz w:val="20"/>
                <w:szCs w:val="20"/>
              </w:rPr>
            </w:pPr>
            <w:r w:rsidRPr="007779AA">
              <w:rPr>
                <w:rFonts w:ascii="Century Gothic" w:eastAsia="Times New Roman" w:hAnsi="Century Gothic" w:cs="Arial"/>
                <w:sz w:val="20"/>
                <w:szCs w:val="20"/>
              </w:rPr>
              <w:t> </w:t>
            </w:r>
          </w:p>
        </w:tc>
        <w:tc>
          <w:tcPr>
            <w:tcW w:w="1000" w:type="dxa"/>
            <w:tcBorders>
              <w:top w:val="single" w:sz="4" w:space="0" w:color="C0C0C0"/>
              <w:left w:val="nil"/>
              <w:bottom w:val="single" w:sz="4" w:space="0" w:color="808080"/>
              <w:right w:val="single" w:sz="4" w:space="0" w:color="C0C0C0"/>
            </w:tcBorders>
            <w:shd w:val="clear" w:color="auto" w:fill="auto"/>
            <w:noWrap/>
            <w:vAlign w:val="center"/>
            <w:hideMark/>
          </w:tcPr>
          <w:p w:rsidR="007779AA" w:rsidRPr="007779AA" w:rsidRDefault="007779AA" w:rsidP="007779AA">
            <w:pPr>
              <w:spacing w:after="0" w:line="240" w:lineRule="auto"/>
              <w:rPr>
                <w:rFonts w:ascii="Century Gothic" w:eastAsia="Times New Roman" w:hAnsi="Century Gothic" w:cs="Arial"/>
                <w:color w:val="FF0000"/>
                <w:sz w:val="18"/>
                <w:szCs w:val="18"/>
              </w:rPr>
            </w:pPr>
            <w:r w:rsidRPr="007779AA">
              <w:rPr>
                <w:rFonts w:ascii="Century Gothic" w:eastAsia="Times New Roman" w:hAnsi="Century Gothic" w:cs="Arial"/>
                <w:color w:val="FF0000"/>
                <w:sz w:val="18"/>
                <w:szCs w:val="18"/>
              </w:rPr>
              <w:t>$129.95</w:t>
            </w:r>
          </w:p>
        </w:tc>
        <w:tc>
          <w:tcPr>
            <w:tcW w:w="8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 </w:t>
            </w:r>
          </w:p>
        </w:tc>
        <w:tc>
          <w:tcPr>
            <w:tcW w:w="1001" w:type="dxa"/>
            <w:tcBorders>
              <w:top w:val="single" w:sz="4" w:space="0" w:color="C0C0C0"/>
              <w:left w:val="nil"/>
              <w:bottom w:val="single" w:sz="4" w:space="0" w:color="808080"/>
              <w:right w:val="single" w:sz="4" w:space="0" w:color="808080"/>
            </w:tcBorders>
            <w:shd w:val="clear" w:color="000000" w:fill="EAEAEA"/>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$14,872.56</w:t>
            </w:r>
          </w:p>
        </w:tc>
        <w:tc>
          <w:tcPr>
            <w:tcW w:w="4082" w:type="dxa"/>
            <w:gridSpan w:val="2"/>
            <w:tcBorders>
              <w:top w:val="nil"/>
              <w:left w:val="nil"/>
              <w:bottom w:val="nil"/>
              <w:right w:val="nil"/>
            </w:tcBorders>
            <w:shd w:val="clear" w:color="auto" w:fill="auto"/>
            <w:noWrap/>
            <w:vAlign w:val="bottom"/>
            <w:hideMark/>
          </w:tcPr>
          <w:p w:rsidR="007779AA" w:rsidRPr="007779AA" w:rsidRDefault="007779AA" w:rsidP="007779AA">
            <w:pPr>
              <w:spacing w:after="0" w:line="240" w:lineRule="auto"/>
              <w:rPr>
                <w:rFonts w:ascii="Century Gothic" w:eastAsia="Times New Roman" w:hAnsi="Century Gothic" w:cs="Arial"/>
                <w:sz w:val="20"/>
                <w:szCs w:val="20"/>
              </w:rPr>
            </w:pPr>
            <w:r w:rsidRPr="007779AA">
              <w:rPr>
                <w:rFonts w:ascii="Century Gothic" w:eastAsia="Times New Roman" w:hAnsi="Century Gothic" w:cs="Arial"/>
                <w:sz w:val="20"/>
                <w:szCs w:val="20"/>
              </w:rPr>
              <w:t>Travel Reimbursement</w:t>
            </w:r>
          </w:p>
        </w:tc>
        <w:tc>
          <w:tcPr>
            <w:tcW w:w="2824" w:type="dxa"/>
            <w:tcBorders>
              <w:top w:val="nil"/>
              <w:left w:val="nil"/>
              <w:bottom w:val="nil"/>
              <w:right w:val="nil"/>
            </w:tcBorders>
            <w:shd w:val="clear" w:color="auto" w:fill="auto"/>
            <w:noWrap/>
            <w:vAlign w:val="bottom"/>
            <w:hideMark/>
          </w:tcPr>
          <w:p w:rsidR="007779AA" w:rsidRPr="007779AA" w:rsidRDefault="007779AA" w:rsidP="007779AA">
            <w:pPr>
              <w:spacing w:after="0" w:line="240" w:lineRule="auto"/>
              <w:rPr>
                <w:rFonts w:ascii="Century Gothic" w:eastAsia="Times New Roman" w:hAnsi="Century Gothic" w:cs="Arial"/>
                <w:sz w:val="20"/>
                <w:szCs w:val="20"/>
              </w:rPr>
            </w:pPr>
          </w:p>
        </w:tc>
      </w:tr>
      <w:tr w:rsidR="007779AA" w:rsidRPr="007779AA" w:rsidTr="007779AA">
        <w:trPr>
          <w:trHeight w:val="402"/>
        </w:trPr>
        <w:tc>
          <w:tcPr>
            <w:tcW w:w="557" w:type="dxa"/>
            <w:tcBorders>
              <w:top w:val="single" w:sz="4" w:space="0" w:color="C0C0C0"/>
              <w:left w:val="single" w:sz="4" w:space="0" w:color="808080"/>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1158</w:t>
            </w:r>
          </w:p>
        </w:tc>
        <w:tc>
          <w:tcPr>
            <w:tcW w:w="7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5/29/13</w:t>
            </w:r>
          </w:p>
        </w:tc>
        <w:tc>
          <w:tcPr>
            <w:tcW w:w="1702"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James Schwarz</w:t>
            </w:r>
          </w:p>
        </w:tc>
        <w:tc>
          <w:tcPr>
            <w:tcW w:w="166"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jc w:val="center"/>
              <w:rPr>
                <w:rFonts w:ascii="Century Gothic" w:eastAsia="Times New Roman" w:hAnsi="Century Gothic" w:cs="Arial"/>
                <w:sz w:val="20"/>
                <w:szCs w:val="20"/>
              </w:rPr>
            </w:pPr>
            <w:r w:rsidRPr="007779AA">
              <w:rPr>
                <w:rFonts w:ascii="Century Gothic" w:eastAsia="Times New Roman" w:hAnsi="Century Gothic" w:cs="Arial"/>
                <w:sz w:val="20"/>
                <w:szCs w:val="20"/>
              </w:rPr>
              <w:t> </w:t>
            </w:r>
          </w:p>
        </w:tc>
        <w:tc>
          <w:tcPr>
            <w:tcW w:w="1000" w:type="dxa"/>
            <w:tcBorders>
              <w:top w:val="single" w:sz="4" w:space="0" w:color="C0C0C0"/>
              <w:left w:val="nil"/>
              <w:bottom w:val="single" w:sz="4" w:space="0" w:color="808080"/>
              <w:right w:val="single" w:sz="4" w:space="0" w:color="C0C0C0"/>
            </w:tcBorders>
            <w:shd w:val="clear" w:color="auto" w:fill="auto"/>
            <w:noWrap/>
            <w:vAlign w:val="center"/>
            <w:hideMark/>
          </w:tcPr>
          <w:p w:rsidR="007779AA" w:rsidRPr="007779AA" w:rsidRDefault="007779AA" w:rsidP="007779AA">
            <w:pPr>
              <w:spacing w:after="0" w:line="240" w:lineRule="auto"/>
              <w:rPr>
                <w:rFonts w:ascii="Century Gothic" w:eastAsia="Times New Roman" w:hAnsi="Century Gothic" w:cs="Arial"/>
                <w:color w:val="FF0000"/>
                <w:sz w:val="18"/>
                <w:szCs w:val="18"/>
              </w:rPr>
            </w:pPr>
            <w:r w:rsidRPr="007779AA">
              <w:rPr>
                <w:rFonts w:ascii="Century Gothic" w:eastAsia="Times New Roman" w:hAnsi="Century Gothic" w:cs="Arial"/>
                <w:color w:val="FF0000"/>
                <w:sz w:val="18"/>
                <w:szCs w:val="18"/>
              </w:rPr>
              <w:t>$101.70</w:t>
            </w:r>
          </w:p>
        </w:tc>
        <w:tc>
          <w:tcPr>
            <w:tcW w:w="8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 </w:t>
            </w:r>
          </w:p>
        </w:tc>
        <w:tc>
          <w:tcPr>
            <w:tcW w:w="1001" w:type="dxa"/>
            <w:tcBorders>
              <w:top w:val="single" w:sz="4" w:space="0" w:color="C0C0C0"/>
              <w:left w:val="nil"/>
              <w:bottom w:val="single" w:sz="4" w:space="0" w:color="808080"/>
              <w:right w:val="single" w:sz="4" w:space="0" w:color="808080"/>
            </w:tcBorders>
            <w:shd w:val="clear" w:color="000000" w:fill="EAEAEA"/>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$14,770.86</w:t>
            </w:r>
          </w:p>
        </w:tc>
        <w:tc>
          <w:tcPr>
            <w:tcW w:w="4082" w:type="dxa"/>
            <w:gridSpan w:val="2"/>
            <w:tcBorders>
              <w:top w:val="nil"/>
              <w:left w:val="nil"/>
              <w:bottom w:val="nil"/>
              <w:right w:val="nil"/>
            </w:tcBorders>
            <w:shd w:val="clear" w:color="auto" w:fill="auto"/>
            <w:noWrap/>
            <w:vAlign w:val="bottom"/>
            <w:hideMark/>
          </w:tcPr>
          <w:p w:rsidR="007779AA" w:rsidRPr="007779AA" w:rsidRDefault="007779AA" w:rsidP="007779AA">
            <w:pPr>
              <w:spacing w:after="0" w:line="240" w:lineRule="auto"/>
              <w:rPr>
                <w:rFonts w:ascii="Century Gothic" w:eastAsia="Times New Roman" w:hAnsi="Century Gothic" w:cs="Arial"/>
                <w:sz w:val="20"/>
                <w:szCs w:val="20"/>
              </w:rPr>
            </w:pPr>
            <w:r w:rsidRPr="007779AA">
              <w:rPr>
                <w:rFonts w:ascii="Century Gothic" w:eastAsia="Times New Roman" w:hAnsi="Century Gothic" w:cs="Arial"/>
                <w:sz w:val="20"/>
                <w:szCs w:val="20"/>
              </w:rPr>
              <w:t>Travel Reimbursement</w:t>
            </w:r>
          </w:p>
        </w:tc>
        <w:tc>
          <w:tcPr>
            <w:tcW w:w="2824" w:type="dxa"/>
            <w:tcBorders>
              <w:top w:val="nil"/>
              <w:left w:val="nil"/>
              <w:bottom w:val="nil"/>
              <w:right w:val="nil"/>
            </w:tcBorders>
            <w:shd w:val="clear" w:color="auto" w:fill="auto"/>
            <w:noWrap/>
            <w:vAlign w:val="bottom"/>
            <w:hideMark/>
          </w:tcPr>
          <w:p w:rsidR="007779AA" w:rsidRPr="007779AA" w:rsidRDefault="007779AA" w:rsidP="007779AA">
            <w:pPr>
              <w:spacing w:after="0" w:line="240" w:lineRule="auto"/>
              <w:rPr>
                <w:rFonts w:ascii="Century Gothic" w:eastAsia="Times New Roman" w:hAnsi="Century Gothic" w:cs="Arial"/>
                <w:sz w:val="20"/>
                <w:szCs w:val="20"/>
              </w:rPr>
            </w:pPr>
          </w:p>
        </w:tc>
      </w:tr>
      <w:tr w:rsidR="007779AA" w:rsidRPr="007779AA" w:rsidTr="007779AA">
        <w:trPr>
          <w:trHeight w:val="402"/>
        </w:trPr>
        <w:tc>
          <w:tcPr>
            <w:tcW w:w="557" w:type="dxa"/>
            <w:tcBorders>
              <w:top w:val="single" w:sz="4" w:space="0" w:color="C0C0C0"/>
              <w:left w:val="single" w:sz="4" w:space="0" w:color="808080"/>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1159</w:t>
            </w:r>
          </w:p>
        </w:tc>
        <w:tc>
          <w:tcPr>
            <w:tcW w:w="7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5/29/13</w:t>
            </w:r>
          </w:p>
        </w:tc>
        <w:tc>
          <w:tcPr>
            <w:tcW w:w="1702"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Oxford Community Schools</w:t>
            </w:r>
          </w:p>
        </w:tc>
        <w:tc>
          <w:tcPr>
            <w:tcW w:w="166"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jc w:val="center"/>
              <w:rPr>
                <w:rFonts w:ascii="Century Gothic" w:eastAsia="Times New Roman" w:hAnsi="Century Gothic" w:cs="Arial"/>
                <w:sz w:val="20"/>
                <w:szCs w:val="20"/>
              </w:rPr>
            </w:pPr>
            <w:r w:rsidRPr="007779AA">
              <w:rPr>
                <w:rFonts w:ascii="Century Gothic" w:eastAsia="Times New Roman" w:hAnsi="Century Gothic" w:cs="Arial"/>
                <w:sz w:val="20"/>
                <w:szCs w:val="20"/>
              </w:rPr>
              <w:t> </w:t>
            </w:r>
          </w:p>
        </w:tc>
        <w:tc>
          <w:tcPr>
            <w:tcW w:w="1000" w:type="dxa"/>
            <w:tcBorders>
              <w:top w:val="single" w:sz="4" w:space="0" w:color="C0C0C0"/>
              <w:left w:val="nil"/>
              <w:bottom w:val="single" w:sz="4" w:space="0" w:color="808080"/>
              <w:right w:val="single" w:sz="4" w:space="0" w:color="C0C0C0"/>
            </w:tcBorders>
            <w:shd w:val="clear" w:color="auto" w:fill="auto"/>
            <w:noWrap/>
            <w:vAlign w:val="center"/>
            <w:hideMark/>
          </w:tcPr>
          <w:p w:rsidR="007779AA" w:rsidRPr="007779AA" w:rsidRDefault="007779AA" w:rsidP="007779AA">
            <w:pPr>
              <w:spacing w:after="0" w:line="240" w:lineRule="auto"/>
              <w:rPr>
                <w:rFonts w:ascii="Century Gothic" w:eastAsia="Times New Roman" w:hAnsi="Century Gothic" w:cs="Arial"/>
                <w:color w:val="FF0000"/>
                <w:sz w:val="18"/>
                <w:szCs w:val="18"/>
              </w:rPr>
            </w:pPr>
            <w:r w:rsidRPr="007779AA">
              <w:rPr>
                <w:rFonts w:ascii="Century Gothic" w:eastAsia="Times New Roman" w:hAnsi="Century Gothic" w:cs="Arial"/>
                <w:color w:val="FF0000"/>
                <w:sz w:val="18"/>
                <w:szCs w:val="18"/>
              </w:rPr>
              <w:t>$751.26</w:t>
            </w:r>
          </w:p>
        </w:tc>
        <w:tc>
          <w:tcPr>
            <w:tcW w:w="8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 </w:t>
            </w:r>
          </w:p>
        </w:tc>
        <w:tc>
          <w:tcPr>
            <w:tcW w:w="1001" w:type="dxa"/>
            <w:tcBorders>
              <w:top w:val="single" w:sz="4" w:space="0" w:color="C0C0C0"/>
              <w:left w:val="nil"/>
              <w:bottom w:val="single" w:sz="4" w:space="0" w:color="808080"/>
              <w:right w:val="single" w:sz="4" w:space="0" w:color="808080"/>
            </w:tcBorders>
            <w:shd w:val="clear" w:color="000000" w:fill="EAEAEA"/>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$14,019.60</w:t>
            </w:r>
          </w:p>
        </w:tc>
        <w:tc>
          <w:tcPr>
            <w:tcW w:w="6906" w:type="dxa"/>
            <w:gridSpan w:val="3"/>
            <w:tcBorders>
              <w:top w:val="nil"/>
              <w:left w:val="nil"/>
              <w:bottom w:val="nil"/>
              <w:right w:val="nil"/>
            </w:tcBorders>
            <w:shd w:val="clear" w:color="auto" w:fill="auto"/>
            <w:noWrap/>
            <w:vAlign w:val="bottom"/>
            <w:hideMark/>
          </w:tcPr>
          <w:p w:rsidR="007779AA" w:rsidRPr="007779AA" w:rsidRDefault="007779AA" w:rsidP="007779AA">
            <w:pPr>
              <w:spacing w:after="0" w:line="240" w:lineRule="auto"/>
              <w:rPr>
                <w:rFonts w:ascii="Century Gothic" w:eastAsia="Times New Roman" w:hAnsi="Century Gothic" w:cs="Arial"/>
                <w:sz w:val="20"/>
                <w:szCs w:val="20"/>
              </w:rPr>
            </w:pPr>
            <w:r w:rsidRPr="007779AA">
              <w:rPr>
                <w:rFonts w:ascii="Century Gothic" w:eastAsia="Times New Roman" w:hAnsi="Century Gothic" w:cs="Arial"/>
                <w:sz w:val="20"/>
                <w:szCs w:val="20"/>
              </w:rPr>
              <w:t>Travel Reimbursement-PDK Conference</w:t>
            </w:r>
          </w:p>
        </w:tc>
      </w:tr>
      <w:tr w:rsidR="007779AA" w:rsidRPr="007779AA" w:rsidTr="007779AA">
        <w:trPr>
          <w:trHeight w:val="402"/>
        </w:trPr>
        <w:tc>
          <w:tcPr>
            <w:tcW w:w="557" w:type="dxa"/>
            <w:tcBorders>
              <w:top w:val="single" w:sz="4" w:space="0" w:color="C0C0C0"/>
              <w:left w:val="single" w:sz="4" w:space="0" w:color="808080"/>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1160</w:t>
            </w:r>
          </w:p>
        </w:tc>
        <w:tc>
          <w:tcPr>
            <w:tcW w:w="7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5/29/13</w:t>
            </w:r>
          </w:p>
        </w:tc>
        <w:tc>
          <w:tcPr>
            <w:tcW w:w="1702"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Deborah Jenkins</w:t>
            </w:r>
          </w:p>
        </w:tc>
        <w:tc>
          <w:tcPr>
            <w:tcW w:w="166"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jc w:val="center"/>
              <w:rPr>
                <w:rFonts w:ascii="Century Gothic" w:eastAsia="Times New Roman" w:hAnsi="Century Gothic" w:cs="Arial"/>
                <w:sz w:val="20"/>
                <w:szCs w:val="20"/>
              </w:rPr>
            </w:pPr>
            <w:r w:rsidRPr="007779AA">
              <w:rPr>
                <w:rFonts w:ascii="Century Gothic" w:eastAsia="Times New Roman" w:hAnsi="Century Gothic" w:cs="Arial"/>
                <w:sz w:val="20"/>
                <w:szCs w:val="20"/>
              </w:rPr>
              <w:t> </w:t>
            </w:r>
          </w:p>
        </w:tc>
        <w:tc>
          <w:tcPr>
            <w:tcW w:w="1000" w:type="dxa"/>
            <w:tcBorders>
              <w:top w:val="single" w:sz="4" w:space="0" w:color="C0C0C0"/>
              <w:left w:val="nil"/>
              <w:bottom w:val="single" w:sz="4" w:space="0" w:color="808080"/>
              <w:right w:val="single" w:sz="4" w:space="0" w:color="C0C0C0"/>
            </w:tcBorders>
            <w:shd w:val="clear" w:color="auto" w:fill="auto"/>
            <w:noWrap/>
            <w:vAlign w:val="center"/>
            <w:hideMark/>
          </w:tcPr>
          <w:p w:rsidR="007779AA" w:rsidRPr="007779AA" w:rsidRDefault="007779AA" w:rsidP="007779AA">
            <w:pPr>
              <w:spacing w:after="0" w:line="240" w:lineRule="auto"/>
              <w:rPr>
                <w:rFonts w:ascii="Century Gothic" w:eastAsia="Times New Roman" w:hAnsi="Century Gothic" w:cs="Arial"/>
                <w:color w:val="FF0000"/>
                <w:sz w:val="18"/>
                <w:szCs w:val="18"/>
              </w:rPr>
            </w:pPr>
            <w:r w:rsidRPr="007779AA">
              <w:rPr>
                <w:rFonts w:ascii="Century Gothic" w:eastAsia="Times New Roman" w:hAnsi="Century Gothic" w:cs="Arial"/>
                <w:color w:val="FF0000"/>
                <w:sz w:val="18"/>
                <w:szCs w:val="18"/>
              </w:rPr>
              <w:t>$96.05</w:t>
            </w:r>
          </w:p>
        </w:tc>
        <w:tc>
          <w:tcPr>
            <w:tcW w:w="8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 </w:t>
            </w:r>
          </w:p>
        </w:tc>
        <w:tc>
          <w:tcPr>
            <w:tcW w:w="1001" w:type="dxa"/>
            <w:tcBorders>
              <w:top w:val="single" w:sz="4" w:space="0" w:color="C0C0C0"/>
              <w:left w:val="nil"/>
              <w:bottom w:val="single" w:sz="4" w:space="0" w:color="808080"/>
              <w:right w:val="single" w:sz="4" w:space="0" w:color="808080"/>
            </w:tcBorders>
            <w:shd w:val="clear" w:color="000000" w:fill="EAEAEA"/>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$13,923.55</w:t>
            </w:r>
          </w:p>
        </w:tc>
        <w:tc>
          <w:tcPr>
            <w:tcW w:w="4082" w:type="dxa"/>
            <w:gridSpan w:val="2"/>
            <w:tcBorders>
              <w:top w:val="nil"/>
              <w:left w:val="nil"/>
              <w:bottom w:val="nil"/>
              <w:right w:val="nil"/>
            </w:tcBorders>
            <w:shd w:val="clear" w:color="auto" w:fill="auto"/>
            <w:noWrap/>
            <w:vAlign w:val="bottom"/>
            <w:hideMark/>
          </w:tcPr>
          <w:p w:rsidR="007779AA" w:rsidRPr="007779AA" w:rsidRDefault="007779AA" w:rsidP="007779AA">
            <w:pPr>
              <w:spacing w:after="0" w:line="240" w:lineRule="auto"/>
              <w:rPr>
                <w:rFonts w:ascii="Century Gothic" w:eastAsia="Times New Roman" w:hAnsi="Century Gothic" w:cs="Arial"/>
                <w:sz w:val="20"/>
                <w:szCs w:val="20"/>
              </w:rPr>
            </w:pPr>
            <w:r w:rsidRPr="007779AA">
              <w:rPr>
                <w:rFonts w:ascii="Century Gothic" w:eastAsia="Times New Roman" w:hAnsi="Century Gothic" w:cs="Arial"/>
                <w:sz w:val="20"/>
                <w:szCs w:val="20"/>
              </w:rPr>
              <w:t>Travel Reimbursement</w:t>
            </w:r>
          </w:p>
        </w:tc>
        <w:tc>
          <w:tcPr>
            <w:tcW w:w="2824" w:type="dxa"/>
            <w:tcBorders>
              <w:top w:val="nil"/>
              <w:left w:val="nil"/>
              <w:bottom w:val="nil"/>
              <w:right w:val="nil"/>
            </w:tcBorders>
            <w:shd w:val="clear" w:color="auto" w:fill="auto"/>
            <w:noWrap/>
            <w:vAlign w:val="bottom"/>
            <w:hideMark/>
          </w:tcPr>
          <w:p w:rsidR="007779AA" w:rsidRPr="007779AA" w:rsidRDefault="007779AA" w:rsidP="007779AA">
            <w:pPr>
              <w:spacing w:after="0" w:line="240" w:lineRule="auto"/>
              <w:rPr>
                <w:rFonts w:ascii="Century Gothic" w:eastAsia="Times New Roman" w:hAnsi="Century Gothic" w:cs="Arial"/>
                <w:sz w:val="20"/>
                <w:szCs w:val="20"/>
              </w:rPr>
            </w:pPr>
          </w:p>
        </w:tc>
      </w:tr>
      <w:tr w:rsidR="007779AA" w:rsidRPr="007779AA" w:rsidTr="007779AA">
        <w:trPr>
          <w:trHeight w:val="402"/>
        </w:trPr>
        <w:tc>
          <w:tcPr>
            <w:tcW w:w="557" w:type="dxa"/>
            <w:tcBorders>
              <w:top w:val="single" w:sz="4" w:space="0" w:color="C0C0C0"/>
              <w:left w:val="single" w:sz="4" w:space="0" w:color="808080"/>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1161</w:t>
            </w:r>
          </w:p>
        </w:tc>
        <w:tc>
          <w:tcPr>
            <w:tcW w:w="7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5/29/13</w:t>
            </w:r>
          </w:p>
        </w:tc>
        <w:tc>
          <w:tcPr>
            <w:tcW w:w="1702"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Wei Gu</w:t>
            </w:r>
          </w:p>
        </w:tc>
        <w:tc>
          <w:tcPr>
            <w:tcW w:w="166"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jc w:val="center"/>
              <w:rPr>
                <w:rFonts w:ascii="Century Gothic" w:eastAsia="Times New Roman" w:hAnsi="Century Gothic" w:cs="Arial"/>
                <w:sz w:val="20"/>
                <w:szCs w:val="20"/>
              </w:rPr>
            </w:pPr>
            <w:r w:rsidRPr="007779AA">
              <w:rPr>
                <w:rFonts w:ascii="Century Gothic" w:eastAsia="Times New Roman" w:hAnsi="Century Gothic" w:cs="Arial"/>
                <w:sz w:val="20"/>
                <w:szCs w:val="20"/>
              </w:rPr>
              <w:t> </w:t>
            </w:r>
          </w:p>
        </w:tc>
        <w:tc>
          <w:tcPr>
            <w:tcW w:w="1000" w:type="dxa"/>
            <w:tcBorders>
              <w:top w:val="single" w:sz="4" w:space="0" w:color="C0C0C0"/>
              <w:left w:val="nil"/>
              <w:bottom w:val="single" w:sz="4" w:space="0" w:color="808080"/>
              <w:right w:val="single" w:sz="4" w:space="0" w:color="C0C0C0"/>
            </w:tcBorders>
            <w:shd w:val="clear" w:color="auto" w:fill="auto"/>
            <w:noWrap/>
            <w:vAlign w:val="center"/>
            <w:hideMark/>
          </w:tcPr>
          <w:p w:rsidR="007779AA" w:rsidRPr="007779AA" w:rsidRDefault="007779AA" w:rsidP="007779AA">
            <w:pPr>
              <w:spacing w:after="0" w:line="240" w:lineRule="auto"/>
              <w:rPr>
                <w:rFonts w:ascii="Century Gothic" w:eastAsia="Times New Roman" w:hAnsi="Century Gothic" w:cs="Arial"/>
                <w:color w:val="FF0000"/>
                <w:sz w:val="18"/>
                <w:szCs w:val="18"/>
              </w:rPr>
            </w:pPr>
            <w:r w:rsidRPr="007779AA">
              <w:rPr>
                <w:rFonts w:ascii="Century Gothic" w:eastAsia="Times New Roman" w:hAnsi="Century Gothic" w:cs="Arial"/>
                <w:color w:val="FF0000"/>
                <w:sz w:val="18"/>
                <w:szCs w:val="18"/>
              </w:rPr>
              <w:t>$73.45</w:t>
            </w:r>
          </w:p>
        </w:tc>
        <w:tc>
          <w:tcPr>
            <w:tcW w:w="8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 </w:t>
            </w:r>
          </w:p>
        </w:tc>
        <w:tc>
          <w:tcPr>
            <w:tcW w:w="1001" w:type="dxa"/>
            <w:tcBorders>
              <w:top w:val="single" w:sz="4" w:space="0" w:color="C0C0C0"/>
              <w:left w:val="nil"/>
              <w:bottom w:val="single" w:sz="4" w:space="0" w:color="808080"/>
              <w:right w:val="single" w:sz="4" w:space="0" w:color="808080"/>
            </w:tcBorders>
            <w:shd w:val="clear" w:color="000000" w:fill="EAEAEA"/>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$13,850.10</w:t>
            </w:r>
          </w:p>
        </w:tc>
        <w:tc>
          <w:tcPr>
            <w:tcW w:w="4082" w:type="dxa"/>
            <w:gridSpan w:val="2"/>
            <w:tcBorders>
              <w:top w:val="nil"/>
              <w:left w:val="nil"/>
              <w:bottom w:val="nil"/>
              <w:right w:val="nil"/>
            </w:tcBorders>
            <w:shd w:val="clear" w:color="auto" w:fill="auto"/>
            <w:noWrap/>
            <w:vAlign w:val="bottom"/>
            <w:hideMark/>
          </w:tcPr>
          <w:p w:rsidR="007779AA" w:rsidRPr="007779AA" w:rsidRDefault="007779AA" w:rsidP="007779AA">
            <w:pPr>
              <w:spacing w:after="0" w:line="240" w:lineRule="auto"/>
              <w:rPr>
                <w:rFonts w:ascii="Century Gothic" w:eastAsia="Times New Roman" w:hAnsi="Century Gothic" w:cs="Arial"/>
                <w:sz w:val="20"/>
                <w:szCs w:val="20"/>
              </w:rPr>
            </w:pPr>
            <w:r w:rsidRPr="007779AA">
              <w:rPr>
                <w:rFonts w:ascii="Century Gothic" w:eastAsia="Times New Roman" w:hAnsi="Century Gothic" w:cs="Arial"/>
                <w:sz w:val="20"/>
                <w:szCs w:val="20"/>
              </w:rPr>
              <w:t>Travel Reimbursement</w:t>
            </w:r>
          </w:p>
        </w:tc>
        <w:tc>
          <w:tcPr>
            <w:tcW w:w="2824" w:type="dxa"/>
            <w:tcBorders>
              <w:top w:val="nil"/>
              <w:left w:val="nil"/>
              <w:bottom w:val="nil"/>
              <w:right w:val="nil"/>
            </w:tcBorders>
            <w:shd w:val="clear" w:color="auto" w:fill="auto"/>
            <w:noWrap/>
            <w:vAlign w:val="bottom"/>
            <w:hideMark/>
          </w:tcPr>
          <w:p w:rsidR="007779AA" w:rsidRPr="007779AA" w:rsidRDefault="007779AA" w:rsidP="007779AA">
            <w:pPr>
              <w:spacing w:after="0" w:line="240" w:lineRule="auto"/>
              <w:rPr>
                <w:rFonts w:ascii="Century Gothic" w:eastAsia="Times New Roman" w:hAnsi="Century Gothic" w:cs="Arial"/>
                <w:sz w:val="20"/>
                <w:szCs w:val="20"/>
              </w:rPr>
            </w:pPr>
          </w:p>
        </w:tc>
      </w:tr>
      <w:tr w:rsidR="007779AA" w:rsidRPr="007779AA" w:rsidTr="007779AA">
        <w:trPr>
          <w:trHeight w:val="402"/>
        </w:trPr>
        <w:tc>
          <w:tcPr>
            <w:tcW w:w="557" w:type="dxa"/>
            <w:tcBorders>
              <w:top w:val="single" w:sz="4" w:space="0" w:color="C0C0C0"/>
              <w:left w:val="single" w:sz="4" w:space="0" w:color="808080"/>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1162</w:t>
            </w:r>
          </w:p>
        </w:tc>
        <w:tc>
          <w:tcPr>
            <w:tcW w:w="7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5/29/13</w:t>
            </w:r>
          </w:p>
        </w:tc>
        <w:tc>
          <w:tcPr>
            <w:tcW w:w="1702"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Gilbert &amp; Blake's</w:t>
            </w:r>
          </w:p>
        </w:tc>
        <w:tc>
          <w:tcPr>
            <w:tcW w:w="166"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jc w:val="center"/>
              <w:rPr>
                <w:rFonts w:ascii="Century Gothic" w:eastAsia="Times New Roman" w:hAnsi="Century Gothic" w:cs="Arial"/>
                <w:sz w:val="20"/>
                <w:szCs w:val="20"/>
              </w:rPr>
            </w:pPr>
            <w:r w:rsidRPr="007779AA">
              <w:rPr>
                <w:rFonts w:ascii="Century Gothic" w:eastAsia="Times New Roman" w:hAnsi="Century Gothic" w:cs="Arial"/>
                <w:sz w:val="20"/>
                <w:szCs w:val="20"/>
              </w:rPr>
              <w:t> </w:t>
            </w:r>
          </w:p>
        </w:tc>
        <w:tc>
          <w:tcPr>
            <w:tcW w:w="1000" w:type="dxa"/>
            <w:tcBorders>
              <w:top w:val="single" w:sz="4" w:space="0" w:color="C0C0C0"/>
              <w:left w:val="nil"/>
              <w:bottom w:val="single" w:sz="4" w:space="0" w:color="808080"/>
              <w:right w:val="single" w:sz="4" w:space="0" w:color="C0C0C0"/>
            </w:tcBorders>
            <w:shd w:val="clear" w:color="auto" w:fill="auto"/>
            <w:noWrap/>
            <w:vAlign w:val="center"/>
            <w:hideMark/>
          </w:tcPr>
          <w:p w:rsidR="007779AA" w:rsidRPr="007779AA" w:rsidRDefault="007779AA" w:rsidP="007779AA">
            <w:pPr>
              <w:spacing w:after="0" w:line="240" w:lineRule="auto"/>
              <w:rPr>
                <w:rFonts w:ascii="Century Gothic" w:eastAsia="Times New Roman" w:hAnsi="Century Gothic" w:cs="Arial"/>
                <w:color w:val="FF0000"/>
                <w:sz w:val="18"/>
                <w:szCs w:val="18"/>
              </w:rPr>
            </w:pPr>
            <w:r w:rsidRPr="007779AA">
              <w:rPr>
                <w:rFonts w:ascii="Century Gothic" w:eastAsia="Times New Roman" w:hAnsi="Century Gothic" w:cs="Arial"/>
                <w:color w:val="FF0000"/>
                <w:sz w:val="18"/>
                <w:szCs w:val="18"/>
              </w:rPr>
              <w:t>$872.16</w:t>
            </w:r>
          </w:p>
        </w:tc>
        <w:tc>
          <w:tcPr>
            <w:tcW w:w="8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 </w:t>
            </w:r>
          </w:p>
        </w:tc>
        <w:tc>
          <w:tcPr>
            <w:tcW w:w="1001" w:type="dxa"/>
            <w:tcBorders>
              <w:top w:val="single" w:sz="4" w:space="0" w:color="C0C0C0"/>
              <w:left w:val="nil"/>
              <w:bottom w:val="single" w:sz="4" w:space="0" w:color="808080"/>
              <w:right w:val="single" w:sz="4" w:space="0" w:color="808080"/>
            </w:tcBorders>
            <w:shd w:val="clear" w:color="000000" w:fill="EAEAEA"/>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$12,977.94</w:t>
            </w:r>
          </w:p>
        </w:tc>
        <w:tc>
          <w:tcPr>
            <w:tcW w:w="3981" w:type="dxa"/>
            <w:tcBorders>
              <w:top w:val="nil"/>
              <w:left w:val="nil"/>
              <w:bottom w:val="nil"/>
              <w:right w:val="nil"/>
            </w:tcBorders>
            <w:shd w:val="clear" w:color="auto" w:fill="auto"/>
            <w:noWrap/>
            <w:vAlign w:val="bottom"/>
            <w:hideMark/>
          </w:tcPr>
          <w:p w:rsidR="007779AA" w:rsidRPr="007779AA" w:rsidRDefault="007779AA" w:rsidP="007779AA">
            <w:pPr>
              <w:spacing w:after="0" w:line="240" w:lineRule="auto"/>
              <w:rPr>
                <w:rFonts w:ascii="Century Gothic" w:eastAsia="Times New Roman" w:hAnsi="Century Gothic" w:cs="Arial"/>
                <w:sz w:val="20"/>
                <w:szCs w:val="20"/>
              </w:rPr>
            </w:pPr>
            <w:r w:rsidRPr="007779AA">
              <w:rPr>
                <w:rFonts w:ascii="Century Gothic" w:eastAsia="Times New Roman" w:hAnsi="Century Gothic" w:cs="Arial"/>
                <w:sz w:val="20"/>
                <w:szCs w:val="20"/>
              </w:rPr>
              <w:t>Awards Dinner</w:t>
            </w:r>
          </w:p>
        </w:tc>
        <w:tc>
          <w:tcPr>
            <w:tcW w:w="101" w:type="dxa"/>
            <w:tcBorders>
              <w:top w:val="nil"/>
              <w:left w:val="nil"/>
              <w:bottom w:val="nil"/>
              <w:right w:val="nil"/>
            </w:tcBorders>
            <w:shd w:val="clear" w:color="auto" w:fill="auto"/>
            <w:noWrap/>
            <w:vAlign w:val="bottom"/>
            <w:hideMark/>
          </w:tcPr>
          <w:p w:rsidR="007779AA" w:rsidRPr="007779AA" w:rsidRDefault="007779AA" w:rsidP="007779AA">
            <w:pPr>
              <w:spacing w:after="0" w:line="240" w:lineRule="auto"/>
              <w:rPr>
                <w:rFonts w:ascii="Century Gothic" w:eastAsia="Times New Roman" w:hAnsi="Century Gothic" w:cs="Arial"/>
                <w:sz w:val="20"/>
                <w:szCs w:val="20"/>
              </w:rPr>
            </w:pPr>
          </w:p>
        </w:tc>
        <w:tc>
          <w:tcPr>
            <w:tcW w:w="2824" w:type="dxa"/>
            <w:tcBorders>
              <w:top w:val="nil"/>
              <w:left w:val="nil"/>
              <w:bottom w:val="nil"/>
              <w:right w:val="nil"/>
            </w:tcBorders>
            <w:shd w:val="clear" w:color="auto" w:fill="auto"/>
            <w:noWrap/>
            <w:vAlign w:val="bottom"/>
            <w:hideMark/>
          </w:tcPr>
          <w:p w:rsidR="007779AA" w:rsidRPr="007779AA" w:rsidRDefault="007779AA" w:rsidP="007779AA">
            <w:pPr>
              <w:spacing w:after="0" w:line="240" w:lineRule="auto"/>
              <w:rPr>
                <w:rFonts w:ascii="Century Gothic" w:eastAsia="Times New Roman" w:hAnsi="Century Gothic" w:cs="Arial"/>
                <w:sz w:val="20"/>
                <w:szCs w:val="20"/>
              </w:rPr>
            </w:pPr>
          </w:p>
        </w:tc>
      </w:tr>
      <w:tr w:rsidR="007779AA" w:rsidRPr="007779AA" w:rsidTr="007779AA">
        <w:trPr>
          <w:trHeight w:val="402"/>
        </w:trPr>
        <w:tc>
          <w:tcPr>
            <w:tcW w:w="557" w:type="dxa"/>
            <w:tcBorders>
              <w:top w:val="single" w:sz="4" w:space="0" w:color="C0C0C0"/>
              <w:left w:val="single" w:sz="4" w:space="0" w:color="808080"/>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1163</w:t>
            </w:r>
          </w:p>
        </w:tc>
        <w:tc>
          <w:tcPr>
            <w:tcW w:w="7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5/29/13</w:t>
            </w:r>
          </w:p>
        </w:tc>
        <w:tc>
          <w:tcPr>
            <w:tcW w:w="1702"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MESSA</w:t>
            </w:r>
          </w:p>
        </w:tc>
        <w:tc>
          <w:tcPr>
            <w:tcW w:w="166"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jc w:val="center"/>
              <w:rPr>
                <w:rFonts w:ascii="Century Gothic" w:eastAsia="Times New Roman" w:hAnsi="Century Gothic" w:cs="Arial"/>
                <w:sz w:val="20"/>
                <w:szCs w:val="20"/>
              </w:rPr>
            </w:pPr>
            <w:r w:rsidRPr="007779AA">
              <w:rPr>
                <w:rFonts w:ascii="Century Gothic" w:eastAsia="Times New Roman" w:hAnsi="Century Gothic" w:cs="Arial"/>
                <w:sz w:val="20"/>
                <w:szCs w:val="20"/>
              </w:rPr>
              <w:t> </w:t>
            </w:r>
          </w:p>
        </w:tc>
        <w:tc>
          <w:tcPr>
            <w:tcW w:w="1000" w:type="dxa"/>
            <w:tcBorders>
              <w:top w:val="single" w:sz="4" w:space="0" w:color="C0C0C0"/>
              <w:left w:val="nil"/>
              <w:bottom w:val="single" w:sz="4" w:space="0" w:color="808080"/>
              <w:right w:val="single" w:sz="4" w:space="0" w:color="C0C0C0"/>
            </w:tcBorders>
            <w:shd w:val="clear" w:color="auto" w:fill="auto"/>
            <w:noWrap/>
            <w:vAlign w:val="center"/>
            <w:hideMark/>
          </w:tcPr>
          <w:p w:rsidR="007779AA" w:rsidRPr="007779AA" w:rsidRDefault="007779AA" w:rsidP="007779AA">
            <w:pPr>
              <w:spacing w:after="0" w:line="240" w:lineRule="auto"/>
              <w:rPr>
                <w:rFonts w:ascii="Century Gothic" w:eastAsia="Times New Roman" w:hAnsi="Century Gothic" w:cs="Arial"/>
                <w:color w:val="FF0000"/>
                <w:sz w:val="18"/>
                <w:szCs w:val="18"/>
              </w:rPr>
            </w:pPr>
            <w:r w:rsidRPr="007779AA">
              <w:rPr>
                <w:rFonts w:ascii="Century Gothic" w:eastAsia="Times New Roman" w:hAnsi="Century Gothic" w:cs="Arial"/>
                <w:color w:val="FF0000"/>
                <w:sz w:val="18"/>
                <w:szCs w:val="18"/>
              </w:rPr>
              <w:t>$3.60</w:t>
            </w:r>
          </w:p>
        </w:tc>
        <w:tc>
          <w:tcPr>
            <w:tcW w:w="8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 </w:t>
            </w:r>
          </w:p>
        </w:tc>
        <w:tc>
          <w:tcPr>
            <w:tcW w:w="1001" w:type="dxa"/>
            <w:tcBorders>
              <w:top w:val="single" w:sz="4" w:space="0" w:color="C0C0C0"/>
              <w:left w:val="nil"/>
              <w:bottom w:val="single" w:sz="4" w:space="0" w:color="808080"/>
              <w:right w:val="single" w:sz="4" w:space="0" w:color="808080"/>
            </w:tcBorders>
            <w:shd w:val="clear" w:color="000000" w:fill="EAEAEA"/>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$12,974.34</w:t>
            </w:r>
          </w:p>
        </w:tc>
        <w:tc>
          <w:tcPr>
            <w:tcW w:w="6906" w:type="dxa"/>
            <w:gridSpan w:val="3"/>
            <w:tcBorders>
              <w:top w:val="nil"/>
              <w:left w:val="nil"/>
              <w:bottom w:val="nil"/>
              <w:right w:val="nil"/>
            </w:tcBorders>
            <w:shd w:val="clear" w:color="auto" w:fill="auto"/>
            <w:noWrap/>
            <w:vAlign w:val="bottom"/>
            <w:hideMark/>
          </w:tcPr>
          <w:p w:rsidR="007779AA" w:rsidRPr="007779AA" w:rsidRDefault="007779AA" w:rsidP="007779AA">
            <w:pPr>
              <w:spacing w:after="0" w:line="240" w:lineRule="auto"/>
              <w:rPr>
                <w:rFonts w:ascii="Century Gothic" w:eastAsia="Times New Roman" w:hAnsi="Century Gothic" w:cs="Arial"/>
                <w:sz w:val="20"/>
                <w:szCs w:val="20"/>
              </w:rPr>
            </w:pPr>
            <w:r w:rsidRPr="007779AA">
              <w:rPr>
                <w:rFonts w:ascii="Century Gothic" w:eastAsia="Times New Roman" w:hAnsi="Century Gothic" w:cs="Arial"/>
                <w:sz w:val="20"/>
                <w:szCs w:val="20"/>
              </w:rPr>
              <w:t>Room Reservation, Ice Water &amp; Coffee</w:t>
            </w:r>
          </w:p>
        </w:tc>
      </w:tr>
      <w:tr w:rsidR="007779AA" w:rsidRPr="007779AA" w:rsidTr="007779AA">
        <w:trPr>
          <w:trHeight w:val="402"/>
        </w:trPr>
        <w:tc>
          <w:tcPr>
            <w:tcW w:w="557" w:type="dxa"/>
            <w:tcBorders>
              <w:top w:val="single" w:sz="4" w:space="0" w:color="C0C0C0"/>
              <w:left w:val="single" w:sz="4" w:space="0" w:color="808080"/>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1164</w:t>
            </w:r>
          </w:p>
        </w:tc>
        <w:tc>
          <w:tcPr>
            <w:tcW w:w="7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5/29/13</w:t>
            </w:r>
          </w:p>
        </w:tc>
        <w:tc>
          <w:tcPr>
            <w:tcW w:w="1702"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Josh Bridges</w:t>
            </w:r>
          </w:p>
        </w:tc>
        <w:tc>
          <w:tcPr>
            <w:tcW w:w="166"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jc w:val="center"/>
              <w:rPr>
                <w:rFonts w:ascii="Century Gothic" w:eastAsia="Times New Roman" w:hAnsi="Century Gothic" w:cs="Arial"/>
                <w:sz w:val="20"/>
                <w:szCs w:val="20"/>
              </w:rPr>
            </w:pPr>
            <w:r w:rsidRPr="007779AA">
              <w:rPr>
                <w:rFonts w:ascii="Century Gothic" w:eastAsia="Times New Roman" w:hAnsi="Century Gothic" w:cs="Arial"/>
                <w:sz w:val="20"/>
                <w:szCs w:val="20"/>
              </w:rPr>
              <w:t> </w:t>
            </w:r>
          </w:p>
        </w:tc>
        <w:tc>
          <w:tcPr>
            <w:tcW w:w="1000" w:type="dxa"/>
            <w:tcBorders>
              <w:top w:val="single" w:sz="4" w:space="0" w:color="C0C0C0"/>
              <w:left w:val="nil"/>
              <w:bottom w:val="single" w:sz="4" w:space="0" w:color="808080"/>
              <w:right w:val="single" w:sz="4" w:space="0" w:color="C0C0C0"/>
            </w:tcBorders>
            <w:shd w:val="clear" w:color="auto" w:fill="auto"/>
            <w:noWrap/>
            <w:vAlign w:val="center"/>
            <w:hideMark/>
          </w:tcPr>
          <w:p w:rsidR="007779AA" w:rsidRPr="007779AA" w:rsidRDefault="007779AA" w:rsidP="007779AA">
            <w:pPr>
              <w:spacing w:after="0" w:line="240" w:lineRule="auto"/>
              <w:rPr>
                <w:rFonts w:ascii="Century Gothic" w:eastAsia="Times New Roman" w:hAnsi="Century Gothic" w:cs="Arial"/>
                <w:color w:val="FF0000"/>
                <w:sz w:val="18"/>
                <w:szCs w:val="18"/>
              </w:rPr>
            </w:pPr>
            <w:r w:rsidRPr="007779AA">
              <w:rPr>
                <w:rFonts w:ascii="Century Gothic" w:eastAsia="Times New Roman" w:hAnsi="Century Gothic" w:cs="Arial"/>
                <w:color w:val="FF0000"/>
                <w:sz w:val="18"/>
                <w:szCs w:val="18"/>
              </w:rPr>
              <w:t>$200.00</w:t>
            </w:r>
          </w:p>
        </w:tc>
        <w:tc>
          <w:tcPr>
            <w:tcW w:w="8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 </w:t>
            </w:r>
          </w:p>
        </w:tc>
        <w:tc>
          <w:tcPr>
            <w:tcW w:w="1001" w:type="dxa"/>
            <w:tcBorders>
              <w:top w:val="single" w:sz="4" w:space="0" w:color="C0C0C0"/>
              <w:left w:val="nil"/>
              <w:bottom w:val="single" w:sz="4" w:space="0" w:color="808080"/>
              <w:right w:val="single" w:sz="4" w:space="0" w:color="808080"/>
            </w:tcBorders>
            <w:shd w:val="clear" w:color="000000" w:fill="EAEAEA"/>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$12,774.34</w:t>
            </w:r>
          </w:p>
        </w:tc>
        <w:tc>
          <w:tcPr>
            <w:tcW w:w="4082" w:type="dxa"/>
            <w:gridSpan w:val="2"/>
            <w:tcBorders>
              <w:top w:val="nil"/>
              <w:left w:val="nil"/>
              <w:bottom w:val="nil"/>
              <w:right w:val="nil"/>
            </w:tcBorders>
            <w:shd w:val="clear" w:color="auto" w:fill="auto"/>
            <w:noWrap/>
            <w:vAlign w:val="bottom"/>
            <w:hideMark/>
          </w:tcPr>
          <w:p w:rsidR="007779AA" w:rsidRPr="007779AA" w:rsidRDefault="007779AA" w:rsidP="007779AA">
            <w:pPr>
              <w:spacing w:after="0" w:line="240" w:lineRule="auto"/>
              <w:rPr>
                <w:rFonts w:ascii="Century Gothic" w:eastAsia="Times New Roman" w:hAnsi="Century Gothic" w:cs="Arial"/>
                <w:sz w:val="20"/>
                <w:szCs w:val="20"/>
              </w:rPr>
            </w:pPr>
            <w:r w:rsidRPr="007779AA">
              <w:rPr>
                <w:rFonts w:ascii="Century Gothic" w:eastAsia="Times New Roman" w:hAnsi="Century Gothic" w:cs="Arial"/>
                <w:sz w:val="20"/>
                <w:szCs w:val="20"/>
              </w:rPr>
              <w:t>iPad Training Modules</w:t>
            </w:r>
          </w:p>
        </w:tc>
        <w:tc>
          <w:tcPr>
            <w:tcW w:w="2824" w:type="dxa"/>
            <w:tcBorders>
              <w:top w:val="nil"/>
              <w:left w:val="nil"/>
              <w:bottom w:val="nil"/>
              <w:right w:val="nil"/>
            </w:tcBorders>
            <w:shd w:val="clear" w:color="auto" w:fill="auto"/>
            <w:noWrap/>
            <w:vAlign w:val="bottom"/>
            <w:hideMark/>
          </w:tcPr>
          <w:p w:rsidR="007779AA" w:rsidRPr="007779AA" w:rsidRDefault="007779AA" w:rsidP="007779AA">
            <w:pPr>
              <w:spacing w:after="0" w:line="240" w:lineRule="auto"/>
              <w:rPr>
                <w:rFonts w:ascii="Century Gothic" w:eastAsia="Times New Roman" w:hAnsi="Century Gothic" w:cs="Arial"/>
                <w:sz w:val="20"/>
                <w:szCs w:val="20"/>
              </w:rPr>
            </w:pPr>
          </w:p>
        </w:tc>
      </w:tr>
      <w:tr w:rsidR="007779AA" w:rsidRPr="007779AA" w:rsidTr="007779AA">
        <w:trPr>
          <w:trHeight w:val="402"/>
        </w:trPr>
        <w:tc>
          <w:tcPr>
            <w:tcW w:w="557" w:type="dxa"/>
            <w:tcBorders>
              <w:top w:val="single" w:sz="4" w:space="0" w:color="C0C0C0"/>
              <w:left w:val="single" w:sz="4" w:space="0" w:color="808080"/>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1165</w:t>
            </w:r>
          </w:p>
        </w:tc>
        <w:tc>
          <w:tcPr>
            <w:tcW w:w="7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5/29/13</w:t>
            </w:r>
          </w:p>
        </w:tc>
        <w:tc>
          <w:tcPr>
            <w:tcW w:w="1702"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Phi Delta Kappa International</w:t>
            </w:r>
          </w:p>
        </w:tc>
        <w:tc>
          <w:tcPr>
            <w:tcW w:w="166"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jc w:val="center"/>
              <w:rPr>
                <w:rFonts w:ascii="Century Gothic" w:eastAsia="Times New Roman" w:hAnsi="Century Gothic" w:cs="Arial"/>
                <w:sz w:val="20"/>
                <w:szCs w:val="20"/>
              </w:rPr>
            </w:pPr>
            <w:r w:rsidRPr="007779AA">
              <w:rPr>
                <w:rFonts w:ascii="Century Gothic" w:eastAsia="Times New Roman" w:hAnsi="Century Gothic" w:cs="Arial"/>
                <w:sz w:val="20"/>
                <w:szCs w:val="20"/>
              </w:rPr>
              <w:t> </w:t>
            </w:r>
          </w:p>
        </w:tc>
        <w:tc>
          <w:tcPr>
            <w:tcW w:w="1000" w:type="dxa"/>
            <w:tcBorders>
              <w:top w:val="single" w:sz="4" w:space="0" w:color="C0C0C0"/>
              <w:left w:val="nil"/>
              <w:bottom w:val="single" w:sz="4" w:space="0" w:color="808080"/>
              <w:right w:val="single" w:sz="4" w:space="0" w:color="C0C0C0"/>
            </w:tcBorders>
            <w:shd w:val="clear" w:color="auto" w:fill="auto"/>
            <w:noWrap/>
            <w:vAlign w:val="center"/>
            <w:hideMark/>
          </w:tcPr>
          <w:p w:rsidR="007779AA" w:rsidRPr="007779AA" w:rsidRDefault="007779AA" w:rsidP="007779AA">
            <w:pPr>
              <w:spacing w:after="0" w:line="240" w:lineRule="auto"/>
              <w:rPr>
                <w:rFonts w:ascii="Century Gothic" w:eastAsia="Times New Roman" w:hAnsi="Century Gothic" w:cs="Arial"/>
                <w:color w:val="FF0000"/>
                <w:sz w:val="18"/>
                <w:szCs w:val="18"/>
              </w:rPr>
            </w:pPr>
            <w:r w:rsidRPr="007779AA">
              <w:rPr>
                <w:rFonts w:ascii="Century Gothic" w:eastAsia="Times New Roman" w:hAnsi="Century Gothic" w:cs="Arial"/>
                <w:color w:val="FF0000"/>
                <w:sz w:val="18"/>
                <w:szCs w:val="18"/>
              </w:rPr>
              <w:t>$2,000.00</w:t>
            </w:r>
          </w:p>
        </w:tc>
        <w:tc>
          <w:tcPr>
            <w:tcW w:w="8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 </w:t>
            </w:r>
          </w:p>
        </w:tc>
        <w:tc>
          <w:tcPr>
            <w:tcW w:w="1001" w:type="dxa"/>
            <w:tcBorders>
              <w:top w:val="single" w:sz="4" w:space="0" w:color="C0C0C0"/>
              <w:left w:val="nil"/>
              <w:bottom w:val="single" w:sz="4" w:space="0" w:color="808080"/>
              <w:right w:val="single" w:sz="4" w:space="0" w:color="808080"/>
            </w:tcBorders>
            <w:shd w:val="clear" w:color="000000" w:fill="EAEAEA"/>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$10,774.34</w:t>
            </w:r>
          </w:p>
        </w:tc>
        <w:tc>
          <w:tcPr>
            <w:tcW w:w="6906" w:type="dxa"/>
            <w:gridSpan w:val="3"/>
            <w:tcBorders>
              <w:top w:val="nil"/>
              <w:left w:val="nil"/>
              <w:bottom w:val="nil"/>
              <w:right w:val="nil"/>
            </w:tcBorders>
            <w:shd w:val="clear" w:color="auto" w:fill="auto"/>
            <w:noWrap/>
            <w:vAlign w:val="bottom"/>
            <w:hideMark/>
          </w:tcPr>
          <w:p w:rsidR="007779AA" w:rsidRPr="007779AA" w:rsidRDefault="007779AA" w:rsidP="007779AA">
            <w:pPr>
              <w:spacing w:after="0" w:line="240" w:lineRule="auto"/>
              <w:rPr>
                <w:rFonts w:ascii="Century Gothic" w:eastAsia="Times New Roman" w:hAnsi="Century Gothic" w:cs="Arial"/>
                <w:sz w:val="20"/>
                <w:szCs w:val="20"/>
              </w:rPr>
            </w:pPr>
            <w:r w:rsidRPr="007779AA">
              <w:rPr>
                <w:rFonts w:ascii="Century Gothic" w:eastAsia="Times New Roman" w:hAnsi="Century Gothic" w:cs="Arial"/>
                <w:sz w:val="20"/>
                <w:szCs w:val="20"/>
              </w:rPr>
              <w:t>Education Foundation/Scholarship Endowment</w:t>
            </w:r>
          </w:p>
        </w:tc>
      </w:tr>
      <w:tr w:rsidR="007779AA" w:rsidRPr="007779AA" w:rsidTr="007779AA">
        <w:trPr>
          <w:trHeight w:val="402"/>
        </w:trPr>
        <w:tc>
          <w:tcPr>
            <w:tcW w:w="557" w:type="dxa"/>
            <w:tcBorders>
              <w:top w:val="single" w:sz="4" w:space="0" w:color="C0C0C0"/>
              <w:left w:val="single" w:sz="4" w:space="0" w:color="808080"/>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 xml:space="preserve"> </w:t>
            </w:r>
          </w:p>
        </w:tc>
        <w:tc>
          <w:tcPr>
            <w:tcW w:w="7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6/4/13</w:t>
            </w:r>
          </w:p>
        </w:tc>
        <w:tc>
          <w:tcPr>
            <w:tcW w:w="1702"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Electronic Transfer</w:t>
            </w:r>
          </w:p>
        </w:tc>
        <w:tc>
          <w:tcPr>
            <w:tcW w:w="166"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jc w:val="center"/>
              <w:rPr>
                <w:rFonts w:ascii="Century Gothic" w:eastAsia="Times New Roman" w:hAnsi="Century Gothic" w:cs="Arial"/>
                <w:sz w:val="20"/>
                <w:szCs w:val="20"/>
              </w:rPr>
            </w:pPr>
            <w:r w:rsidRPr="007779AA">
              <w:rPr>
                <w:rFonts w:ascii="Century Gothic" w:eastAsia="Times New Roman" w:hAnsi="Century Gothic" w:cs="Arial"/>
                <w:sz w:val="20"/>
                <w:szCs w:val="20"/>
              </w:rPr>
              <w:t> </w:t>
            </w:r>
          </w:p>
        </w:tc>
        <w:tc>
          <w:tcPr>
            <w:tcW w:w="1000" w:type="dxa"/>
            <w:tcBorders>
              <w:top w:val="single" w:sz="4" w:space="0" w:color="C0C0C0"/>
              <w:left w:val="nil"/>
              <w:bottom w:val="single" w:sz="4" w:space="0" w:color="808080"/>
              <w:right w:val="single" w:sz="4" w:space="0" w:color="C0C0C0"/>
            </w:tcBorders>
            <w:shd w:val="clear" w:color="auto" w:fill="auto"/>
            <w:noWrap/>
            <w:vAlign w:val="center"/>
            <w:hideMark/>
          </w:tcPr>
          <w:p w:rsidR="007779AA" w:rsidRPr="007779AA" w:rsidRDefault="007779AA" w:rsidP="007779AA">
            <w:pPr>
              <w:spacing w:after="0" w:line="240" w:lineRule="auto"/>
              <w:rPr>
                <w:rFonts w:ascii="Century Gothic" w:eastAsia="Times New Roman" w:hAnsi="Century Gothic" w:cs="Arial"/>
                <w:color w:val="FF0000"/>
                <w:sz w:val="18"/>
                <w:szCs w:val="18"/>
              </w:rPr>
            </w:pPr>
            <w:r w:rsidRPr="007779AA">
              <w:rPr>
                <w:rFonts w:ascii="Century Gothic" w:eastAsia="Times New Roman" w:hAnsi="Century Gothic" w:cs="Arial"/>
                <w:color w:val="FF0000"/>
                <w:sz w:val="18"/>
                <w:szCs w:val="18"/>
              </w:rPr>
              <w:t> </w:t>
            </w:r>
          </w:p>
        </w:tc>
        <w:tc>
          <w:tcPr>
            <w:tcW w:w="8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$1,170.82</w:t>
            </w:r>
          </w:p>
        </w:tc>
        <w:tc>
          <w:tcPr>
            <w:tcW w:w="1001" w:type="dxa"/>
            <w:tcBorders>
              <w:top w:val="single" w:sz="4" w:space="0" w:color="C0C0C0"/>
              <w:left w:val="nil"/>
              <w:bottom w:val="single" w:sz="4" w:space="0" w:color="808080"/>
              <w:right w:val="single" w:sz="4" w:space="0" w:color="808080"/>
            </w:tcBorders>
            <w:shd w:val="clear" w:color="000000" w:fill="EAEAEA"/>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$11,945.16</w:t>
            </w:r>
          </w:p>
        </w:tc>
        <w:tc>
          <w:tcPr>
            <w:tcW w:w="6906" w:type="dxa"/>
            <w:gridSpan w:val="3"/>
            <w:tcBorders>
              <w:top w:val="nil"/>
              <w:left w:val="nil"/>
              <w:bottom w:val="nil"/>
              <w:right w:val="nil"/>
            </w:tcBorders>
            <w:shd w:val="clear" w:color="auto" w:fill="auto"/>
            <w:noWrap/>
            <w:vAlign w:val="bottom"/>
            <w:hideMark/>
          </w:tcPr>
          <w:p w:rsidR="007779AA" w:rsidRPr="007779AA" w:rsidRDefault="007779AA" w:rsidP="007779AA">
            <w:pPr>
              <w:spacing w:after="0" w:line="240" w:lineRule="auto"/>
              <w:rPr>
                <w:rFonts w:ascii="Century Gothic" w:eastAsia="Times New Roman" w:hAnsi="Century Gothic" w:cs="Arial"/>
                <w:sz w:val="20"/>
                <w:szCs w:val="20"/>
              </w:rPr>
            </w:pPr>
            <w:r w:rsidRPr="007779AA">
              <w:rPr>
                <w:rFonts w:ascii="Century Gothic" w:eastAsia="Times New Roman" w:hAnsi="Century Gothic" w:cs="Arial"/>
                <w:sz w:val="20"/>
                <w:szCs w:val="20"/>
              </w:rPr>
              <w:t>Chapter Remits as of June 2013</w:t>
            </w:r>
          </w:p>
        </w:tc>
      </w:tr>
      <w:tr w:rsidR="007779AA" w:rsidRPr="007779AA" w:rsidTr="007779AA">
        <w:trPr>
          <w:trHeight w:val="402"/>
        </w:trPr>
        <w:tc>
          <w:tcPr>
            <w:tcW w:w="557" w:type="dxa"/>
            <w:tcBorders>
              <w:top w:val="single" w:sz="4" w:space="0" w:color="C0C0C0"/>
              <w:left w:val="single" w:sz="4" w:space="0" w:color="808080"/>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1166</w:t>
            </w:r>
          </w:p>
        </w:tc>
        <w:tc>
          <w:tcPr>
            <w:tcW w:w="7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7/29/13</w:t>
            </w:r>
          </w:p>
        </w:tc>
        <w:tc>
          <w:tcPr>
            <w:tcW w:w="1702"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Phi Delta Kappa International</w:t>
            </w:r>
          </w:p>
        </w:tc>
        <w:tc>
          <w:tcPr>
            <w:tcW w:w="166"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jc w:val="center"/>
              <w:rPr>
                <w:rFonts w:ascii="Century Gothic" w:eastAsia="Times New Roman" w:hAnsi="Century Gothic" w:cs="Arial"/>
                <w:sz w:val="20"/>
                <w:szCs w:val="20"/>
              </w:rPr>
            </w:pPr>
            <w:r w:rsidRPr="007779AA">
              <w:rPr>
                <w:rFonts w:ascii="Century Gothic" w:eastAsia="Times New Roman" w:hAnsi="Century Gothic" w:cs="Arial"/>
                <w:sz w:val="20"/>
                <w:szCs w:val="20"/>
              </w:rPr>
              <w:t> </w:t>
            </w:r>
          </w:p>
        </w:tc>
        <w:tc>
          <w:tcPr>
            <w:tcW w:w="1000" w:type="dxa"/>
            <w:tcBorders>
              <w:top w:val="single" w:sz="4" w:space="0" w:color="C0C0C0"/>
              <w:left w:val="nil"/>
              <w:bottom w:val="single" w:sz="4" w:space="0" w:color="808080"/>
              <w:right w:val="single" w:sz="4" w:space="0" w:color="C0C0C0"/>
            </w:tcBorders>
            <w:shd w:val="clear" w:color="auto" w:fill="auto"/>
            <w:noWrap/>
            <w:vAlign w:val="center"/>
            <w:hideMark/>
          </w:tcPr>
          <w:p w:rsidR="007779AA" w:rsidRPr="007779AA" w:rsidRDefault="007779AA" w:rsidP="007779AA">
            <w:pPr>
              <w:spacing w:after="0" w:line="240" w:lineRule="auto"/>
              <w:rPr>
                <w:rFonts w:ascii="Century Gothic" w:eastAsia="Times New Roman" w:hAnsi="Century Gothic" w:cs="Arial"/>
                <w:color w:val="FF0000"/>
                <w:sz w:val="18"/>
                <w:szCs w:val="18"/>
              </w:rPr>
            </w:pPr>
            <w:r w:rsidRPr="007779AA">
              <w:rPr>
                <w:rFonts w:ascii="Century Gothic" w:eastAsia="Times New Roman" w:hAnsi="Century Gothic" w:cs="Arial"/>
                <w:color w:val="FF0000"/>
                <w:sz w:val="18"/>
                <w:szCs w:val="18"/>
              </w:rPr>
              <w:t>$142.50</w:t>
            </w:r>
          </w:p>
        </w:tc>
        <w:tc>
          <w:tcPr>
            <w:tcW w:w="8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 </w:t>
            </w:r>
          </w:p>
        </w:tc>
        <w:tc>
          <w:tcPr>
            <w:tcW w:w="1001" w:type="dxa"/>
            <w:tcBorders>
              <w:top w:val="single" w:sz="4" w:space="0" w:color="C0C0C0"/>
              <w:left w:val="nil"/>
              <w:bottom w:val="single" w:sz="4" w:space="0" w:color="808080"/>
              <w:right w:val="single" w:sz="4" w:space="0" w:color="808080"/>
            </w:tcBorders>
            <w:shd w:val="clear" w:color="000000" w:fill="EAEAEA"/>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$11,802.66</w:t>
            </w:r>
          </w:p>
        </w:tc>
        <w:tc>
          <w:tcPr>
            <w:tcW w:w="6906" w:type="dxa"/>
            <w:gridSpan w:val="3"/>
            <w:tcBorders>
              <w:top w:val="nil"/>
              <w:left w:val="nil"/>
              <w:bottom w:val="nil"/>
              <w:right w:val="nil"/>
            </w:tcBorders>
            <w:shd w:val="clear" w:color="auto" w:fill="auto"/>
            <w:noWrap/>
            <w:vAlign w:val="bottom"/>
            <w:hideMark/>
          </w:tcPr>
          <w:p w:rsidR="007779AA" w:rsidRPr="007779AA" w:rsidRDefault="007779AA" w:rsidP="007779AA">
            <w:pPr>
              <w:spacing w:after="0" w:line="240" w:lineRule="auto"/>
              <w:rPr>
                <w:rFonts w:ascii="Century Gothic" w:eastAsia="Times New Roman" w:hAnsi="Century Gothic" w:cs="Arial"/>
                <w:sz w:val="20"/>
                <w:szCs w:val="20"/>
              </w:rPr>
            </w:pPr>
            <w:r w:rsidRPr="007779AA">
              <w:rPr>
                <w:rFonts w:ascii="Century Gothic" w:eastAsia="Times New Roman" w:hAnsi="Century Gothic" w:cs="Arial"/>
                <w:sz w:val="20"/>
                <w:szCs w:val="20"/>
              </w:rPr>
              <w:t>Gift Memberships for Lettie Sittsamer, Katie Schnettler, and Laquita Hart</w:t>
            </w:r>
          </w:p>
        </w:tc>
      </w:tr>
      <w:tr w:rsidR="007779AA" w:rsidRPr="007779AA" w:rsidTr="007779AA">
        <w:trPr>
          <w:trHeight w:val="402"/>
        </w:trPr>
        <w:tc>
          <w:tcPr>
            <w:tcW w:w="557" w:type="dxa"/>
            <w:tcBorders>
              <w:top w:val="single" w:sz="4" w:space="0" w:color="C0C0C0"/>
              <w:left w:val="single" w:sz="4" w:space="0" w:color="808080"/>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1167</w:t>
            </w:r>
          </w:p>
        </w:tc>
        <w:tc>
          <w:tcPr>
            <w:tcW w:w="7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7/29/13</w:t>
            </w:r>
          </w:p>
        </w:tc>
        <w:tc>
          <w:tcPr>
            <w:tcW w:w="1702"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Phi Delta Kappa International</w:t>
            </w:r>
          </w:p>
        </w:tc>
        <w:tc>
          <w:tcPr>
            <w:tcW w:w="166"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jc w:val="center"/>
              <w:rPr>
                <w:rFonts w:ascii="Century Gothic" w:eastAsia="Times New Roman" w:hAnsi="Century Gothic" w:cs="Arial"/>
                <w:sz w:val="20"/>
                <w:szCs w:val="20"/>
              </w:rPr>
            </w:pPr>
            <w:r w:rsidRPr="007779AA">
              <w:rPr>
                <w:rFonts w:ascii="Century Gothic" w:eastAsia="Times New Roman" w:hAnsi="Century Gothic" w:cs="Arial"/>
                <w:sz w:val="20"/>
                <w:szCs w:val="20"/>
              </w:rPr>
              <w:t> </w:t>
            </w:r>
          </w:p>
        </w:tc>
        <w:tc>
          <w:tcPr>
            <w:tcW w:w="1000" w:type="dxa"/>
            <w:tcBorders>
              <w:top w:val="single" w:sz="4" w:space="0" w:color="C0C0C0"/>
              <w:left w:val="nil"/>
              <w:bottom w:val="single" w:sz="4" w:space="0" w:color="808080"/>
              <w:right w:val="single" w:sz="4" w:space="0" w:color="C0C0C0"/>
            </w:tcBorders>
            <w:shd w:val="clear" w:color="auto" w:fill="auto"/>
            <w:noWrap/>
            <w:vAlign w:val="center"/>
            <w:hideMark/>
          </w:tcPr>
          <w:p w:rsidR="007779AA" w:rsidRPr="007779AA" w:rsidRDefault="007779AA" w:rsidP="007779AA">
            <w:pPr>
              <w:spacing w:after="0" w:line="240" w:lineRule="auto"/>
              <w:rPr>
                <w:rFonts w:ascii="Century Gothic" w:eastAsia="Times New Roman" w:hAnsi="Century Gothic" w:cs="Arial"/>
                <w:color w:val="FF0000"/>
                <w:sz w:val="18"/>
                <w:szCs w:val="18"/>
              </w:rPr>
            </w:pPr>
            <w:r w:rsidRPr="007779AA">
              <w:rPr>
                <w:rFonts w:ascii="Century Gothic" w:eastAsia="Times New Roman" w:hAnsi="Century Gothic" w:cs="Arial"/>
                <w:color w:val="FF0000"/>
                <w:sz w:val="18"/>
                <w:szCs w:val="18"/>
              </w:rPr>
              <w:t>$100.00</w:t>
            </w:r>
          </w:p>
        </w:tc>
        <w:tc>
          <w:tcPr>
            <w:tcW w:w="8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 </w:t>
            </w:r>
          </w:p>
        </w:tc>
        <w:tc>
          <w:tcPr>
            <w:tcW w:w="1001" w:type="dxa"/>
            <w:tcBorders>
              <w:top w:val="single" w:sz="4" w:space="0" w:color="C0C0C0"/>
              <w:left w:val="nil"/>
              <w:bottom w:val="single" w:sz="4" w:space="0" w:color="808080"/>
              <w:right w:val="single" w:sz="4" w:space="0" w:color="808080"/>
            </w:tcBorders>
            <w:shd w:val="clear" w:color="000000" w:fill="EAEAEA"/>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$11,702.66</w:t>
            </w:r>
          </w:p>
        </w:tc>
        <w:tc>
          <w:tcPr>
            <w:tcW w:w="6906" w:type="dxa"/>
            <w:gridSpan w:val="3"/>
            <w:tcBorders>
              <w:top w:val="nil"/>
              <w:left w:val="nil"/>
              <w:bottom w:val="nil"/>
              <w:right w:val="nil"/>
            </w:tcBorders>
            <w:shd w:val="clear" w:color="auto" w:fill="auto"/>
            <w:noWrap/>
            <w:vAlign w:val="bottom"/>
            <w:hideMark/>
          </w:tcPr>
          <w:p w:rsidR="007779AA" w:rsidRPr="007779AA" w:rsidRDefault="007779AA" w:rsidP="007779AA">
            <w:pPr>
              <w:spacing w:after="0" w:line="240" w:lineRule="auto"/>
              <w:rPr>
                <w:rFonts w:ascii="Century Gothic" w:eastAsia="Times New Roman" w:hAnsi="Century Gothic" w:cs="Arial"/>
                <w:sz w:val="20"/>
                <w:szCs w:val="20"/>
              </w:rPr>
            </w:pPr>
            <w:r w:rsidRPr="007779AA">
              <w:rPr>
                <w:rFonts w:ascii="Century Gothic" w:eastAsia="Times New Roman" w:hAnsi="Century Gothic" w:cs="Arial"/>
                <w:sz w:val="20"/>
                <w:szCs w:val="20"/>
              </w:rPr>
              <w:t>Scholarship Endowment for Laquita Hart</w:t>
            </w:r>
          </w:p>
        </w:tc>
      </w:tr>
      <w:tr w:rsidR="007779AA" w:rsidRPr="007779AA" w:rsidTr="007779AA">
        <w:trPr>
          <w:trHeight w:val="402"/>
        </w:trPr>
        <w:tc>
          <w:tcPr>
            <w:tcW w:w="557" w:type="dxa"/>
            <w:tcBorders>
              <w:top w:val="single" w:sz="4" w:space="0" w:color="C0C0C0"/>
              <w:left w:val="single" w:sz="4" w:space="0" w:color="808080"/>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 </w:t>
            </w:r>
          </w:p>
        </w:tc>
        <w:tc>
          <w:tcPr>
            <w:tcW w:w="7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8/15/13</w:t>
            </w:r>
          </w:p>
        </w:tc>
        <w:tc>
          <w:tcPr>
            <w:tcW w:w="1702"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Electronic Transfer</w:t>
            </w:r>
          </w:p>
        </w:tc>
        <w:tc>
          <w:tcPr>
            <w:tcW w:w="166"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jc w:val="center"/>
              <w:rPr>
                <w:rFonts w:ascii="Century Gothic" w:eastAsia="Times New Roman" w:hAnsi="Century Gothic" w:cs="Arial"/>
                <w:sz w:val="20"/>
                <w:szCs w:val="20"/>
              </w:rPr>
            </w:pPr>
            <w:r w:rsidRPr="007779AA">
              <w:rPr>
                <w:rFonts w:ascii="Century Gothic" w:eastAsia="Times New Roman" w:hAnsi="Century Gothic" w:cs="Arial"/>
                <w:sz w:val="20"/>
                <w:szCs w:val="20"/>
              </w:rPr>
              <w:t> </w:t>
            </w:r>
          </w:p>
        </w:tc>
        <w:tc>
          <w:tcPr>
            <w:tcW w:w="1000" w:type="dxa"/>
            <w:tcBorders>
              <w:top w:val="single" w:sz="4" w:space="0" w:color="C0C0C0"/>
              <w:left w:val="nil"/>
              <w:bottom w:val="single" w:sz="4" w:space="0" w:color="808080"/>
              <w:right w:val="single" w:sz="4" w:space="0" w:color="C0C0C0"/>
            </w:tcBorders>
            <w:shd w:val="clear" w:color="auto" w:fill="auto"/>
            <w:noWrap/>
            <w:vAlign w:val="center"/>
            <w:hideMark/>
          </w:tcPr>
          <w:p w:rsidR="007779AA" w:rsidRPr="007779AA" w:rsidRDefault="007779AA" w:rsidP="007779AA">
            <w:pPr>
              <w:spacing w:after="0" w:line="240" w:lineRule="auto"/>
              <w:rPr>
                <w:rFonts w:ascii="Century Gothic" w:eastAsia="Times New Roman" w:hAnsi="Century Gothic" w:cs="Arial"/>
                <w:color w:val="FF0000"/>
                <w:sz w:val="18"/>
                <w:szCs w:val="18"/>
              </w:rPr>
            </w:pPr>
            <w:r w:rsidRPr="007779AA">
              <w:rPr>
                <w:rFonts w:ascii="Century Gothic" w:eastAsia="Times New Roman" w:hAnsi="Century Gothic" w:cs="Arial"/>
                <w:color w:val="FF0000"/>
                <w:sz w:val="18"/>
                <w:szCs w:val="18"/>
              </w:rPr>
              <w:t> </w:t>
            </w:r>
          </w:p>
        </w:tc>
        <w:tc>
          <w:tcPr>
            <w:tcW w:w="894" w:type="dxa"/>
            <w:tcBorders>
              <w:top w:val="single" w:sz="4" w:space="0" w:color="C0C0C0"/>
              <w:left w:val="nil"/>
              <w:bottom w:val="single" w:sz="4" w:space="0" w:color="808080"/>
              <w:right w:val="single" w:sz="4" w:space="0" w:color="C0C0C0"/>
            </w:tcBorders>
            <w:shd w:val="clear" w:color="auto" w:fill="auto"/>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$1,261.64</w:t>
            </w:r>
          </w:p>
        </w:tc>
        <w:tc>
          <w:tcPr>
            <w:tcW w:w="1001" w:type="dxa"/>
            <w:tcBorders>
              <w:top w:val="single" w:sz="4" w:space="0" w:color="C0C0C0"/>
              <w:left w:val="nil"/>
              <w:bottom w:val="single" w:sz="4" w:space="0" w:color="808080"/>
              <w:right w:val="single" w:sz="4" w:space="0" w:color="808080"/>
            </w:tcBorders>
            <w:shd w:val="clear" w:color="000000" w:fill="EAEAEA"/>
            <w:vAlign w:val="center"/>
            <w:hideMark/>
          </w:tcPr>
          <w:p w:rsidR="007779AA" w:rsidRPr="007779AA" w:rsidRDefault="007779AA" w:rsidP="007779AA">
            <w:pPr>
              <w:spacing w:after="0" w:line="240" w:lineRule="auto"/>
              <w:rPr>
                <w:rFonts w:ascii="Century Gothic" w:eastAsia="Times New Roman" w:hAnsi="Century Gothic" w:cs="Arial"/>
                <w:sz w:val="18"/>
                <w:szCs w:val="18"/>
              </w:rPr>
            </w:pPr>
            <w:r w:rsidRPr="007779AA">
              <w:rPr>
                <w:rFonts w:ascii="Century Gothic" w:eastAsia="Times New Roman" w:hAnsi="Century Gothic" w:cs="Arial"/>
                <w:sz w:val="18"/>
                <w:szCs w:val="18"/>
              </w:rPr>
              <w:t>$12,964.30</w:t>
            </w:r>
          </w:p>
        </w:tc>
        <w:tc>
          <w:tcPr>
            <w:tcW w:w="6906" w:type="dxa"/>
            <w:gridSpan w:val="3"/>
            <w:tcBorders>
              <w:top w:val="nil"/>
              <w:left w:val="nil"/>
              <w:bottom w:val="nil"/>
              <w:right w:val="nil"/>
            </w:tcBorders>
            <w:shd w:val="clear" w:color="auto" w:fill="auto"/>
            <w:noWrap/>
            <w:vAlign w:val="bottom"/>
            <w:hideMark/>
          </w:tcPr>
          <w:p w:rsidR="007779AA" w:rsidRPr="007779AA" w:rsidRDefault="007779AA" w:rsidP="007779AA">
            <w:pPr>
              <w:spacing w:after="0" w:line="240" w:lineRule="auto"/>
              <w:rPr>
                <w:rFonts w:ascii="Century Gothic" w:eastAsia="Times New Roman" w:hAnsi="Century Gothic" w:cs="Arial"/>
                <w:sz w:val="20"/>
                <w:szCs w:val="20"/>
              </w:rPr>
            </w:pPr>
            <w:r w:rsidRPr="007779AA">
              <w:rPr>
                <w:rFonts w:ascii="Century Gothic" w:eastAsia="Times New Roman" w:hAnsi="Century Gothic" w:cs="Arial"/>
                <w:sz w:val="20"/>
                <w:szCs w:val="20"/>
              </w:rPr>
              <w:t>Chapter Remits as of August 2013</w:t>
            </w:r>
          </w:p>
        </w:tc>
      </w:tr>
    </w:tbl>
    <w:p w:rsidR="00D337FB" w:rsidRDefault="00D337FB">
      <w:pPr>
        <w:rPr>
          <w:b/>
          <w:sz w:val="24"/>
          <w:szCs w:val="24"/>
        </w:rPr>
      </w:pPr>
    </w:p>
    <w:p w:rsidR="00D337FB" w:rsidRDefault="00D337FB">
      <w:pPr>
        <w:rPr>
          <w:b/>
          <w:sz w:val="24"/>
          <w:szCs w:val="24"/>
        </w:rPr>
      </w:pPr>
      <w:r>
        <w:rPr>
          <w:b/>
          <w:sz w:val="24"/>
          <w:szCs w:val="24"/>
        </w:rPr>
        <w:br w:type="page"/>
      </w:r>
    </w:p>
    <w:p w:rsidR="00074698" w:rsidRDefault="00074698">
      <w:pPr>
        <w:rPr>
          <w:b/>
          <w:sz w:val="24"/>
          <w:szCs w:val="24"/>
        </w:rPr>
      </w:pPr>
    </w:p>
    <w:p w:rsidR="00D337FB" w:rsidRDefault="00D337FB" w:rsidP="00D337FB">
      <w:r>
        <w:t>To whom it may concern,</w:t>
      </w:r>
    </w:p>
    <w:p w:rsidR="00D337FB" w:rsidRDefault="00D337FB" w:rsidP="00D337FB">
      <w:r>
        <w:t xml:space="preserve">Teachers of Tomorrow organizes several volunteer opportunities for Grand Valley students pursuing a degree in Education. We arrange for members of the organization to meet with students in different elementary, middle, or high schools in the surrounding area and create educational activities for our members to facilitate while with these students. For example, in the past we have worked with Sibley Elementary and designed culminating activities that corresponded with different stories that members read to small groups in the classroom. We are also currently in the process of working with Abney, a school in Grand Rapids, to bring high school students to Grand Valley’s campus and get them excited about college. We want students, most of who have grown up in poor neighborhoods, to become aware of college opportunities and the importance of getting a college education. By creating relationships with these students and sharing our own personal stories and successes while in college, members of Teachers of Tomorrow hope that we can encourage these students to look more into college and their opportunities regarding this important decision. </w:t>
      </w:r>
    </w:p>
    <w:p w:rsidR="00D337FB" w:rsidRDefault="00D337FB" w:rsidP="00D337FB">
      <w:r>
        <w:t>Any financial assistance that can be contributed to Teachers of Tomorrow in order for our organization to carry out these activities would be greatly appreciated! Below is a brief budget for the activities that our organization is working on establishing: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756"/>
        <w:gridCol w:w="3192"/>
      </w:tblGrid>
      <w:tr w:rsidR="00D337FB" w:rsidRPr="00166A90" w:rsidTr="00A317E3">
        <w:tc>
          <w:tcPr>
            <w:tcW w:w="2628" w:type="dxa"/>
            <w:shd w:val="clear" w:color="auto" w:fill="auto"/>
          </w:tcPr>
          <w:p w:rsidR="00D337FB" w:rsidRPr="00166A90" w:rsidRDefault="00D337FB" w:rsidP="00A317E3">
            <w:pPr>
              <w:spacing w:after="0" w:line="240" w:lineRule="auto"/>
              <w:jc w:val="center"/>
            </w:pPr>
            <w:r w:rsidRPr="00166A90">
              <w:t>Activity/Location</w:t>
            </w:r>
          </w:p>
        </w:tc>
        <w:tc>
          <w:tcPr>
            <w:tcW w:w="3756" w:type="dxa"/>
            <w:shd w:val="clear" w:color="auto" w:fill="auto"/>
          </w:tcPr>
          <w:p w:rsidR="00D337FB" w:rsidRPr="00166A90" w:rsidRDefault="00D337FB" w:rsidP="00A317E3">
            <w:pPr>
              <w:spacing w:after="0" w:line="240" w:lineRule="auto"/>
              <w:jc w:val="center"/>
            </w:pPr>
            <w:r w:rsidRPr="00166A90">
              <w:t>Brief Description</w:t>
            </w:r>
          </w:p>
        </w:tc>
        <w:tc>
          <w:tcPr>
            <w:tcW w:w="3192" w:type="dxa"/>
            <w:shd w:val="clear" w:color="auto" w:fill="auto"/>
          </w:tcPr>
          <w:p w:rsidR="00D337FB" w:rsidRPr="00166A90" w:rsidRDefault="00D337FB" w:rsidP="00A317E3">
            <w:pPr>
              <w:spacing w:after="0" w:line="240" w:lineRule="auto"/>
              <w:jc w:val="center"/>
            </w:pPr>
            <w:r w:rsidRPr="00166A90">
              <w:t>Suggested Budget</w:t>
            </w:r>
          </w:p>
        </w:tc>
      </w:tr>
      <w:tr w:rsidR="00D337FB" w:rsidRPr="00166A90" w:rsidTr="00A317E3">
        <w:tc>
          <w:tcPr>
            <w:tcW w:w="2628" w:type="dxa"/>
            <w:shd w:val="clear" w:color="auto" w:fill="auto"/>
          </w:tcPr>
          <w:p w:rsidR="00D337FB" w:rsidRPr="00166A90" w:rsidRDefault="00D337FB" w:rsidP="00A317E3">
            <w:pPr>
              <w:spacing w:after="0" w:line="240" w:lineRule="auto"/>
            </w:pPr>
            <w:r w:rsidRPr="00166A90">
              <w:t>Sibley Elementary</w:t>
            </w:r>
          </w:p>
        </w:tc>
        <w:tc>
          <w:tcPr>
            <w:tcW w:w="3756" w:type="dxa"/>
            <w:shd w:val="clear" w:color="auto" w:fill="auto"/>
          </w:tcPr>
          <w:p w:rsidR="00D337FB" w:rsidRPr="00166A90" w:rsidRDefault="00D337FB" w:rsidP="00A317E3">
            <w:pPr>
              <w:spacing w:after="0" w:line="240" w:lineRule="auto"/>
            </w:pPr>
            <w:r w:rsidRPr="00166A90">
              <w:t>Reading stories to students and following up with educational activities that correspond to the students. Also, buying books to assist teachers in creating a classroom library.</w:t>
            </w:r>
          </w:p>
        </w:tc>
        <w:tc>
          <w:tcPr>
            <w:tcW w:w="3192" w:type="dxa"/>
            <w:shd w:val="clear" w:color="auto" w:fill="auto"/>
          </w:tcPr>
          <w:p w:rsidR="00D337FB" w:rsidRPr="00166A90" w:rsidRDefault="00D337FB" w:rsidP="00A317E3">
            <w:pPr>
              <w:spacing w:after="0" w:line="240" w:lineRule="auto"/>
            </w:pPr>
            <w:r w:rsidRPr="00166A90">
              <w:t>$200.00</w:t>
            </w:r>
          </w:p>
          <w:p w:rsidR="00D337FB" w:rsidRPr="00166A90" w:rsidRDefault="00D337FB" w:rsidP="00A317E3">
            <w:pPr>
              <w:spacing w:after="0" w:line="240" w:lineRule="auto"/>
            </w:pPr>
            <w:r w:rsidRPr="00166A90">
              <w:t>Cost of books for classroom library and supplies for activities</w:t>
            </w:r>
          </w:p>
        </w:tc>
      </w:tr>
      <w:tr w:rsidR="00D337FB" w:rsidRPr="00166A90" w:rsidTr="00A317E3">
        <w:tc>
          <w:tcPr>
            <w:tcW w:w="2628" w:type="dxa"/>
            <w:shd w:val="clear" w:color="auto" w:fill="auto"/>
          </w:tcPr>
          <w:p w:rsidR="00D337FB" w:rsidRPr="00166A90" w:rsidRDefault="00D337FB" w:rsidP="00A317E3">
            <w:pPr>
              <w:spacing w:after="0" w:line="240" w:lineRule="auto"/>
            </w:pPr>
            <w:r w:rsidRPr="00166A90">
              <w:t xml:space="preserve">Abney </w:t>
            </w:r>
          </w:p>
        </w:tc>
        <w:tc>
          <w:tcPr>
            <w:tcW w:w="3756" w:type="dxa"/>
            <w:shd w:val="clear" w:color="auto" w:fill="auto"/>
          </w:tcPr>
          <w:p w:rsidR="00D337FB" w:rsidRPr="00166A90" w:rsidRDefault="00D337FB" w:rsidP="00A317E3">
            <w:pPr>
              <w:spacing w:after="0" w:line="240" w:lineRule="auto"/>
            </w:pPr>
            <w:r w:rsidRPr="00166A90">
              <w:t xml:space="preserve">Visiting students and talking to them about college expectations, bringing students to Grand Valley, and creating activities to do with students. </w:t>
            </w:r>
          </w:p>
        </w:tc>
        <w:tc>
          <w:tcPr>
            <w:tcW w:w="3192" w:type="dxa"/>
            <w:shd w:val="clear" w:color="auto" w:fill="auto"/>
          </w:tcPr>
          <w:p w:rsidR="00D337FB" w:rsidRPr="00166A90" w:rsidRDefault="00D337FB" w:rsidP="00A317E3">
            <w:pPr>
              <w:spacing w:after="0" w:line="240" w:lineRule="auto"/>
            </w:pPr>
            <w:r w:rsidRPr="00166A90">
              <w:t>$500.00</w:t>
            </w:r>
          </w:p>
          <w:p w:rsidR="00D337FB" w:rsidRPr="00166A90" w:rsidRDefault="00D337FB" w:rsidP="00A317E3">
            <w:pPr>
              <w:spacing w:after="0" w:line="240" w:lineRule="auto"/>
            </w:pPr>
            <w:r w:rsidRPr="00166A90">
              <w:t xml:space="preserve">Cost of materials for activities, transportation for students, and meal costs when students visit Grand Valley </w:t>
            </w:r>
          </w:p>
        </w:tc>
      </w:tr>
      <w:tr w:rsidR="00D337FB" w:rsidRPr="00166A90" w:rsidTr="00A317E3">
        <w:tc>
          <w:tcPr>
            <w:tcW w:w="2628" w:type="dxa"/>
            <w:shd w:val="clear" w:color="auto" w:fill="auto"/>
          </w:tcPr>
          <w:p w:rsidR="00D337FB" w:rsidRPr="00166A90" w:rsidRDefault="00D337FB" w:rsidP="00A317E3">
            <w:pPr>
              <w:spacing w:after="0" w:line="240" w:lineRule="auto"/>
            </w:pPr>
            <w:r w:rsidRPr="00166A90">
              <w:t>General Meetings</w:t>
            </w:r>
          </w:p>
        </w:tc>
        <w:tc>
          <w:tcPr>
            <w:tcW w:w="3756" w:type="dxa"/>
            <w:shd w:val="clear" w:color="auto" w:fill="auto"/>
          </w:tcPr>
          <w:p w:rsidR="00D337FB" w:rsidRPr="00166A90" w:rsidRDefault="00D337FB" w:rsidP="00A317E3">
            <w:pPr>
              <w:spacing w:after="0" w:line="240" w:lineRule="auto"/>
            </w:pPr>
            <w:r w:rsidRPr="00166A90">
              <w:t xml:space="preserve">At our meetings we bring in speakers from Grand Valley’s College of Education or different volunteer organizations in the area. We answer questions about the COE and participate in activities such as Operation Christmas Child and writing letters to students in the area. </w:t>
            </w:r>
          </w:p>
        </w:tc>
        <w:tc>
          <w:tcPr>
            <w:tcW w:w="3192" w:type="dxa"/>
            <w:shd w:val="clear" w:color="auto" w:fill="auto"/>
          </w:tcPr>
          <w:p w:rsidR="00D337FB" w:rsidRPr="00166A90" w:rsidRDefault="00D337FB" w:rsidP="00A317E3">
            <w:pPr>
              <w:spacing w:after="0" w:line="240" w:lineRule="auto"/>
            </w:pPr>
            <w:r w:rsidRPr="00166A90">
              <w:t>$300.00</w:t>
            </w:r>
          </w:p>
          <w:p w:rsidR="00D337FB" w:rsidRPr="00166A90" w:rsidRDefault="00D337FB" w:rsidP="00A317E3">
            <w:pPr>
              <w:spacing w:after="0" w:line="240" w:lineRule="auto"/>
            </w:pPr>
            <w:r w:rsidRPr="00166A90">
              <w:t>Cost of food at the meetings, supplies for meeting activities (such as materials to fill shoe boxes for Operation Christmas Child), and fees to participate in campus events</w:t>
            </w:r>
          </w:p>
        </w:tc>
      </w:tr>
    </w:tbl>
    <w:p w:rsidR="00D337FB" w:rsidRDefault="00D337FB" w:rsidP="00D337FB"/>
    <w:p w:rsidR="00D337FB" w:rsidRDefault="00D337FB" w:rsidP="00D337FB">
      <w:r>
        <w:t>Thank you so much for your time! We are greatly appreciative of any financial assistance granted!</w:t>
      </w:r>
    </w:p>
    <w:p w:rsidR="00D337FB" w:rsidRDefault="00D337FB" w:rsidP="00D337FB">
      <w:r>
        <w:t>Sincerely,</w:t>
      </w:r>
    </w:p>
    <w:p w:rsidR="00D337FB" w:rsidRDefault="00D337FB" w:rsidP="00D337FB">
      <w:pPr>
        <w:spacing w:after="0"/>
      </w:pPr>
      <w:r>
        <w:lastRenderedPageBreak/>
        <w:t>Teachers of Tomorrow</w:t>
      </w:r>
    </w:p>
    <w:p w:rsidR="00D337FB" w:rsidRDefault="00D337FB" w:rsidP="00D337FB">
      <w:r>
        <w:t>Grand Valley State University</w:t>
      </w:r>
    </w:p>
    <w:p w:rsidR="007779AA" w:rsidRDefault="007779AA">
      <w:pPr>
        <w:rPr>
          <w:b/>
          <w:sz w:val="24"/>
          <w:szCs w:val="24"/>
        </w:rPr>
      </w:pPr>
    </w:p>
    <w:sectPr w:rsidR="00777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741"/>
    <w:multiLevelType w:val="hybridMultilevel"/>
    <w:tmpl w:val="682CC698"/>
    <w:lvl w:ilvl="0" w:tplc="4A0625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645B0D"/>
    <w:multiLevelType w:val="hybridMultilevel"/>
    <w:tmpl w:val="6CF0C0B6"/>
    <w:lvl w:ilvl="0" w:tplc="93D6DF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5E"/>
    <w:rsid w:val="0007065B"/>
    <w:rsid w:val="00074698"/>
    <w:rsid w:val="00251896"/>
    <w:rsid w:val="003241C9"/>
    <w:rsid w:val="003664DC"/>
    <w:rsid w:val="004419B1"/>
    <w:rsid w:val="00571440"/>
    <w:rsid w:val="00596A9A"/>
    <w:rsid w:val="007779AA"/>
    <w:rsid w:val="008131C6"/>
    <w:rsid w:val="008A2A86"/>
    <w:rsid w:val="0097687A"/>
    <w:rsid w:val="00A0696F"/>
    <w:rsid w:val="00A90F3E"/>
    <w:rsid w:val="00B4045E"/>
    <w:rsid w:val="00C478CD"/>
    <w:rsid w:val="00D254E2"/>
    <w:rsid w:val="00D337FB"/>
    <w:rsid w:val="00DB41CA"/>
    <w:rsid w:val="00ED241C"/>
    <w:rsid w:val="00F101AB"/>
    <w:rsid w:val="00FD0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45E"/>
    <w:pPr>
      <w:ind w:left="720"/>
      <w:contextualSpacing/>
    </w:pPr>
  </w:style>
  <w:style w:type="character" w:styleId="Hyperlink">
    <w:name w:val="Hyperlink"/>
    <w:basedOn w:val="DefaultParagraphFont"/>
    <w:uiPriority w:val="99"/>
    <w:unhideWhenUsed/>
    <w:rsid w:val="00571440"/>
    <w:rPr>
      <w:color w:val="0000FF"/>
      <w:u w:val="single"/>
    </w:rPr>
  </w:style>
  <w:style w:type="paragraph" w:styleId="BalloonText">
    <w:name w:val="Balloon Text"/>
    <w:basedOn w:val="Normal"/>
    <w:link w:val="BalloonTextChar"/>
    <w:uiPriority w:val="99"/>
    <w:semiHidden/>
    <w:unhideWhenUsed/>
    <w:rsid w:val="0057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40"/>
    <w:rPr>
      <w:rFonts w:ascii="Tahoma" w:hAnsi="Tahoma" w:cs="Tahoma"/>
      <w:sz w:val="16"/>
      <w:szCs w:val="16"/>
    </w:rPr>
  </w:style>
  <w:style w:type="character" w:styleId="Strong">
    <w:name w:val="Strong"/>
    <w:basedOn w:val="DefaultParagraphFont"/>
    <w:uiPriority w:val="22"/>
    <w:qFormat/>
    <w:rsid w:val="00D254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45E"/>
    <w:pPr>
      <w:ind w:left="720"/>
      <w:contextualSpacing/>
    </w:pPr>
  </w:style>
  <w:style w:type="character" w:styleId="Hyperlink">
    <w:name w:val="Hyperlink"/>
    <w:basedOn w:val="DefaultParagraphFont"/>
    <w:uiPriority w:val="99"/>
    <w:unhideWhenUsed/>
    <w:rsid w:val="00571440"/>
    <w:rPr>
      <w:color w:val="0000FF"/>
      <w:u w:val="single"/>
    </w:rPr>
  </w:style>
  <w:style w:type="paragraph" w:styleId="BalloonText">
    <w:name w:val="Balloon Text"/>
    <w:basedOn w:val="Normal"/>
    <w:link w:val="BalloonTextChar"/>
    <w:uiPriority w:val="99"/>
    <w:semiHidden/>
    <w:unhideWhenUsed/>
    <w:rsid w:val="0057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40"/>
    <w:rPr>
      <w:rFonts w:ascii="Tahoma" w:hAnsi="Tahoma" w:cs="Tahoma"/>
      <w:sz w:val="16"/>
      <w:szCs w:val="16"/>
    </w:rPr>
  </w:style>
  <w:style w:type="character" w:styleId="Strong">
    <w:name w:val="Strong"/>
    <w:basedOn w:val="DefaultParagraphFont"/>
    <w:uiPriority w:val="22"/>
    <w:qFormat/>
    <w:rsid w:val="00D25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2013-10-04T17:59:00Z</dcterms:created>
  <dcterms:modified xsi:type="dcterms:W3CDTF">2013-10-04T17:59:00Z</dcterms:modified>
</cp:coreProperties>
</file>